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195780A9" w:rsidR="00507F07" w:rsidRPr="00B542B5" w:rsidRDefault="00E90E49" w:rsidP="00507F07">
      <w:pPr>
        <w:pStyle w:val="3GPPHeader"/>
        <w:spacing w:after="60"/>
        <w:rPr>
          <w:bCs/>
          <w:sz w:val="32"/>
          <w:szCs w:val="32"/>
        </w:rPr>
      </w:pPr>
      <w:r w:rsidRPr="00B542B5">
        <w:t>3GPP TSG-RAN WG</w:t>
      </w:r>
      <w:r w:rsidR="00F20F5C" w:rsidRPr="00B542B5">
        <w:t>2</w:t>
      </w:r>
      <w:r w:rsidRPr="00B542B5">
        <w:t xml:space="preserve"> #</w:t>
      </w:r>
      <w:r w:rsidR="009E439E" w:rsidRPr="00B542B5">
        <w:t>11</w:t>
      </w:r>
      <w:r w:rsidR="0095572E" w:rsidRPr="00B542B5">
        <w:t>9</w:t>
      </w:r>
      <w:r w:rsidR="009E439E" w:rsidRPr="00B542B5">
        <w:t>-e</w:t>
      </w:r>
      <w:r w:rsidRPr="00B542B5">
        <w:tab/>
      </w:r>
      <w:r w:rsidR="00B21737" w:rsidRPr="00B21737">
        <w:rPr>
          <w:rFonts w:eastAsia="SimSun"/>
          <w:bCs/>
          <w:sz w:val="32"/>
          <w:szCs w:val="32"/>
        </w:rPr>
        <w:t>R2-2208117</w:t>
      </w:r>
    </w:p>
    <w:p w14:paraId="752598DE" w14:textId="5EFD6A16" w:rsidR="00E90E49" w:rsidRPr="00B542B5" w:rsidRDefault="00C268E6" w:rsidP="00311702">
      <w:pPr>
        <w:pStyle w:val="3GPPHeader"/>
      </w:pPr>
      <w:r w:rsidRPr="00B542B5">
        <w:t xml:space="preserve">Electronic meeting, </w:t>
      </w:r>
      <w:r w:rsidR="009B3465">
        <w:t>17</w:t>
      </w:r>
      <w:r w:rsidR="009C2B65" w:rsidRPr="00B542B5">
        <w:t xml:space="preserve"> </w:t>
      </w:r>
      <w:r w:rsidR="009B3465">
        <w:t>Aug</w:t>
      </w:r>
      <w:r w:rsidR="009C2B65" w:rsidRPr="00B542B5">
        <w:t xml:space="preserve"> – </w:t>
      </w:r>
      <w:r w:rsidR="009B3465">
        <w:t>26</w:t>
      </w:r>
      <w:r w:rsidR="009C2B65" w:rsidRPr="00B542B5">
        <w:t xml:space="preserve"> </w:t>
      </w:r>
      <w:r w:rsidR="009B3465">
        <w:t>Aug</w:t>
      </w:r>
      <w:r w:rsidR="009C2B65" w:rsidRPr="00B542B5">
        <w:t xml:space="preserve"> 2022</w:t>
      </w:r>
      <w:r w:rsidR="009E7E95" w:rsidRPr="00B542B5">
        <w:tab/>
      </w:r>
    </w:p>
    <w:p w14:paraId="3E6673B6" w14:textId="77777777" w:rsidR="00E90E49" w:rsidRPr="00B542B5" w:rsidRDefault="00E90E49" w:rsidP="00357380">
      <w:pPr>
        <w:pStyle w:val="3GPPHeader"/>
      </w:pPr>
    </w:p>
    <w:p w14:paraId="7B71D8B7" w14:textId="787AF56B" w:rsidR="00E90E49" w:rsidRPr="00B542B5" w:rsidRDefault="00E90E49" w:rsidP="00311702">
      <w:pPr>
        <w:pStyle w:val="3GPPHeader"/>
        <w:rPr>
          <w:sz w:val="22"/>
          <w:szCs w:val="22"/>
        </w:rPr>
      </w:pPr>
      <w:r w:rsidRPr="00B542B5">
        <w:rPr>
          <w:sz w:val="22"/>
          <w:szCs w:val="22"/>
        </w:rPr>
        <w:t>Agenda Item:</w:t>
      </w:r>
      <w:r w:rsidRPr="00B542B5">
        <w:rPr>
          <w:sz w:val="22"/>
          <w:szCs w:val="22"/>
        </w:rPr>
        <w:tab/>
      </w:r>
      <w:r w:rsidR="003F1B79">
        <w:rPr>
          <w:sz w:val="22"/>
          <w:szCs w:val="22"/>
        </w:rPr>
        <w:t>6.6.2</w:t>
      </w:r>
    </w:p>
    <w:p w14:paraId="5993EF3F" w14:textId="77777777" w:rsidR="00E90E49" w:rsidRPr="00B542B5" w:rsidRDefault="003D3C45" w:rsidP="00F64C2B">
      <w:pPr>
        <w:pStyle w:val="3GPPHeader"/>
        <w:rPr>
          <w:sz w:val="22"/>
          <w:szCs w:val="22"/>
        </w:rPr>
      </w:pPr>
      <w:r w:rsidRPr="00B542B5">
        <w:rPr>
          <w:sz w:val="22"/>
          <w:szCs w:val="22"/>
        </w:rPr>
        <w:t>Source:</w:t>
      </w:r>
      <w:r w:rsidR="00E90E49" w:rsidRPr="00B542B5">
        <w:rPr>
          <w:sz w:val="22"/>
          <w:szCs w:val="22"/>
        </w:rPr>
        <w:tab/>
      </w:r>
      <w:r w:rsidR="00F64C2B" w:rsidRPr="00B542B5">
        <w:rPr>
          <w:sz w:val="22"/>
          <w:szCs w:val="22"/>
        </w:rPr>
        <w:t>Ericsson</w:t>
      </w:r>
    </w:p>
    <w:p w14:paraId="1B4E2D04" w14:textId="364E38E4" w:rsidR="00E90E49" w:rsidRPr="00B542B5" w:rsidRDefault="003D3C45" w:rsidP="00311702">
      <w:pPr>
        <w:pStyle w:val="3GPPHeader"/>
        <w:rPr>
          <w:sz w:val="22"/>
          <w:szCs w:val="22"/>
        </w:rPr>
      </w:pPr>
      <w:r w:rsidRPr="00B542B5">
        <w:rPr>
          <w:sz w:val="22"/>
          <w:szCs w:val="22"/>
        </w:rPr>
        <w:t>Title:</w:t>
      </w:r>
      <w:r w:rsidR="00E90E49" w:rsidRPr="00B542B5">
        <w:rPr>
          <w:sz w:val="22"/>
          <w:szCs w:val="22"/>
        </w:rPr>
        <w:tab/>
      </w:r>
      <w:r w:rsidR="003E599A" w:rsidRPr="00B542B5">
        <w:rPr>
          <w:sz w:val="22"/>
          <w:szCs w:val="22"/>
        </w:rPr>
        <w:t>LCH restrictions for CG-SDT</w:t>
      </w:r>
    </w:p>
    <w:p w14:paraId="21219FDD" w14:textId="77777777" w:rsidR="00E90E49" w:rsidRPr="00B542B5" w:rsidRDefault="00E90E49" w:rsidP="00D546FF">
      <w:pPr>
        <w:pStyle w:val="3GPPHeader"/>
        <w:rPr>
          <w:sz w:val="22"/>
          <w:szCs w:val="22"/>
        </w:rPr>
      </w:pPr>
      <w:r w:rsidRPr="00B542B5">
        <w:rPr>
          <w:sz w:val="22"/>
          <w:szCs w:val="22"/>
        </w:rPr>
        <w:t>Document for:</w:t>
      </w:r>
      <w:r w:rsidRPr="00B542B5">
        <w:rPr>
          <w:sz w:val="22"/>
          <w:szCs w:val="22"/>
        </w:rPr>
        <w:tab/>
        <w:t>Discussion, Decision</w:t>
      </w:r>
    </w:p>
    <w:p w14:paraId="3F0B0999" w14:textId="115945F5" w:rsidR="00E90E49" w:rsidRPr="00B542B5" w:rsidRDefault="00E90E49" w:rsidP="00C43999">
      <w:pPr>
        <w:pStyle w:val="Heading1"/>
        <w:numPr>
          <w:ilvl w:val="0"/>
          <w:numId w:val="14"/>
        </w:numPr>
        <w:ind w:left="1134" w:hanging="1134"/>
      </w:pPr>
      <w:r w:rsidRPr="00B542B5">
        <w:t>Introduction</w:t>
      </w:r>
    </w:p>
    <w:p w14:paraId="0F585101" w14:textId="46FE1AB1" w:rsidR="00531FB7" w:rsidRPr="00531FB7" w:rsidRDefault="005374FD" w:rsidP="00244E1D">
      <w:pPr>
        <w:rPr>
          <w:rFonts w:ascii="Arial" w:hAnsi="Arial" w:cs="Arial"/>
          <w:lang w:eastAsia="zh-CN"/>
        </w:rPr>
      </w:pPr>
      <w:r w:rsidRPr="00531FB7">
        <w:rPr>
          <w:rFonts w:ascii="Arial" w:hAnsi="Arial" w:cs="Arial"/>
          <w:lang w:eastAsia="zh-CN"/>
        </w:rPr>
        <w:t xml:space="preserve">In </w:t>
      </w:r>
      <w:r w:rsidR="008451EC" w:rsidRPr="00531FB7">
        <w:rPr>
          <w:rFonts w:ascii="Arial" w:hAnsi="Arial" w:cs="Arial"/>
          <w:lang w:eastAsia="zh-CN"/>
        </w:rPr>
        <w:t>the agreements from</w:t>
      </w:r>
      <w:r w:rsidRPr="00531FB7">
        <w:rPr>
          <w:rFonts w:ascii="Arial" w:hAnsi="Arial" w:cs="Arial"/>
          <w:lang w:eastAsia="zh-CN"/>
        </w:rPr>
        <w:t xml:space="preserve"> </w:t>
      </w:r>
      <w:r w:rsidR="007D03EA" w:rsidRPr="00531FB7">
        <w:rPr>
          <w:rFonts w:ascii="Arial" w:hAnsi="Arial" w:cs="Arial"/>
          <w:lang w:eastAsia="zh-CN"/>
        </w:rPr>
        <w:t>RAN2</w:t>
      </w:r>
      <w:r w:rsidR="00994320" w:rsidRPr="00531FB7">
        <w:rPr>
          <w:rFonts w:ascii="Arial" w:hAnsi="Arial" w:cs="Arial"/>
          <w:lang w:eastAsia="zh-CN"/>
        </w:rPr>
        <w:t>#116</w:t>
      </w:r>
      <w:r w:rsidR="00C55598" w:rsidRPr="00531FB7">
        <w:rPr>
          <w:rFonts w:ascii="Arial" w:hAnsi="Arial" w:cs="Arial"/>
          <w:lang w:eastAsia="zh-CN"/>
        </w:rPr>
        <w:t>Bis-e,</w:t>
      </w:r>
      <w:r w:rsidR="008451EC" w:rsidRPr="00531FB7">
        <w:rPr>
          <w:rFonts w:ascii="Arial" w:hAnsi="Arial" w:cs="Arial"/>
          <w:lang w:eastAsia="zh-CN"/>
        </w:rPr>
        <w:t xml:space="preserve"> i.e.</w:t>
      </w:r>
      <w:r w:rsidR="00C55598" w:rsidRPr="00531FB7">
        <w:rPr>
          <w:rFonts w:ascii="Arial" w:hAnsi="Arial" w:cs="Arial"/>
          <w:lang w:eastAsia="zh-CN"/>
        </w:rPr>
        <w:t xml:space="preserve"> agreement</w:t>
      </w:r>
      <w:r w:rsidR="00E74677" w:rsidRPr="00531FB7">
        <w:rPr>
          <w:rFonts w:ascii="Arial" w:hAnsi="Arial" w:cs="Arial"/>
          <w:lang w:eastAsia="zh-CN"/>
        </w:rPr>
        <w:t xml:space="preserve"> 6 it was stated:</w:t>
      </w:r>
    </w:p>
    <w:p w14:paraId="3073C097" w14:textId="7C97E463" w:rsidR="00E74677" w:rsidRDefault="00531FB7" w:rsidP="00C43999">
      <w:pPr>
        <w:rPr>
          <w:rFonts w:ascii="Arial" w:hAnsi="Arial" w:cs="Arial"/>
          <w:lang w:val="en-US"/>
        </w:rPr>
      </w:pPr>
      <w:r>
        <w:rPr>
          <w:rFonts w:ascii="Arial" w:hAnsi="Arial" w:cs="Arial"/>
          <w:lang w:val="en-US"/>
        </w:rPr>
        <w:t>“</w:t>
      </w:r>
      <w:r w:rsidR="00E74677" w:rsidRPr="00531FB7">
        <w:rPr>
          <w:rFonts w:ascii="Arial" w:hAnsi="Arial" w:cs="Arial"/>
          <w:lang w:val="en-US"/>
        </w:rPr>
        <w:t>RB level restriction (</w:t>
      </w:r>
      <w:proofErr w:type="gramStart"/>
      <w:r w:rsidR="00E74677" w:rsidRPr="00531FB7">
        <w:rPr>
          <w:rFonts w:ascii="Arial" w:hAnsi="Arial" w:cs="Arial"/>
          <w:lang w:val="en-US"/>
        </w:rPr>
        <w:t>e.g.</w:t>
      </w:r>
      <w:proofErr w:type="gramEnd"/>
      <w:r w:rsidR="00E74677" w:rsidRPr="00531FB7">
        <w:rPr>
          <w:rFonts w:ascii="Arial" w:hAnsi="Arial" w:cs="Arial"/>
          <w:lang w:val="en-US"/>
        </w:rPr>
        <w:t xml:space="preserve"> </w:t>
      </w:r>
      <w:proofErr w:type="spellStart"/>
      <w:r w:rsidR="00E74677" w:rsidRPr="00531FB7">
        <w:rPr>
          <w:rFonts w:ascii="Arial" w:hAnsi="Arial" w:cs="Arial"/>
          <w:lang w:val="en-US"/>
        </w:rPr>
        <w:t>sdt</w:t>
      </w:r>
      <w:proofErr w:type="spellEnd"/>
      <w:r w:rsidR="00E74677" w:rsidRPr="00531FB7">
        <w:rPr>
          <w:rFonts w:ascii="Arial" w:hAnsi="Arial" w:cs="Arial"/>
          <w:lang w:val="en-US"/>
        </w:rPr>
        <w:t>-DRB-List) is applied for both CG-SDT and RA-SDT. For CG-SDT, existing LCH restriction (</w:t>
      </w:r>
      <w:proofErr w:type="gramStart"/>
      <w:r w:rsidR="00E74677" w:rsidRPr="00531FB7">
        <w:rPr>
          <w:rFonts w:ascii="Arial" w:hAnsi="Arial" w:cs="Arial"/>
          <w:lang w:val="en-US"/>
        </w:rPr>
        <w:t>i.e.</w:t>
      </w:r>
      <w:proofErr w:type="gramEnd"/>
      <w:r w:rsidR="00E74677" w:rsidRPr="00531FB7">
        <w:rPr>
          <w:rFonts w:ascii="Arial" w:hAnsi="Arial" w:cs="Arial"/>
          <w:lang w:val="en-US"/>
        </w:rPr>
        <w:t xml:space="preserve"> configuredGrantType1Allowed or </w:t>
      </w:r>
      <w:proofErr w:type="spellStart"/>
      <w:r w:rsidR="00E74677" w:rsidRPr="00531FB7">
        <w:rPr>
          <w:rFonts w:ascii="Arial" w:hAnsi="Arial" w:cs="Arial"/>
          <w:lang w:val="en-US"/>
        </w:rPr>
        <w:t>allowedCG</w:t>
      </w:r>
      <w:proofErr w:type="spellEnd"/>
      <w:r w:rsidR="00E74677" w:rsidRPr="00531FB7">
        <w:rPr>
          <w:rFonts w:ascii="Arial" w:hAnsi="Arial" w:cs="Arial"/>
          <w:lang w:val="en-US"/>
        </w:rPr>
        <w:t>-List) can be further applied.</w:t>
      </w:r>
      <w:r>
        <w:rPr>
          <w:rFonts w:ascii="Arial" w:hAnsi="Arial" w:cs="Arial"/>
          <w:lang w:val="en-US"/>
        </w:rPr>
        <w:t>”</w:t>
      </w:r>
    </w:p>
    <w:p w14:paraId="06EA6F81" w14:textId="77777777" w:rsidR="00531FB7" w:rsidRPr="00531FB7" w:rsidRDefault="00531FB7" w:rsidP="00E74677">
      <w:pPr>
        <w:rPr>
          <w:rFonts w:ascii="Arial" w:hAnsi="Arial" w:cs="Arial"/>
          <w:lang w:val="en-US"/>
        </w:rPr>
      </w:pPr>
    </w:p>
    <w:p w14:paraId="0A97A2C8" w14:textId="2AACE05B" w:rsidR="00531FB7" w:rsidRPr="00531FB7" w:rsidRDefault="00EF6BE7" w:rsidP="00244E1D">
      <w:pPr>
        <w:rPr>
          <w:rFonts w:ascii="Arial" w:hAnsi="Arial" w:cs="Arial"/>
          <w:lang w:eastAsia="zh-CN"/>
        </w:rPr>
      </w:pPr>
      <w:r w:rsidRPr="00531FB7">
        <w:rPr>
          <w:rFonts w:ascii="Arial" w:hAnsi="Arial" w:cs="Arial"/>
          <w:lang w:val="en-US" w:eastAsia="zh-CN"/>
        </w:rPr>
        <w:t xml:space="preserve">It </w:t>
      </w:r>
      <w:r w:rsidR="00EB2262" w:rsidRPr="00531FB7">
        <w:rPr>
          <w:rFonts w:ascii="Arial" w:hAnsi="Arial" w:cs="Arial"/>
          <w:lang w:val="en-US" w:eastAsia="zh-CN"/>
        </w:rPr>
        <w:t>is</w:t>
      </w:r>
      <w:r w:rsidRPr="00531FB7">
        <w:rPr>
          <w:rFonts w:ascii="Arial" w:hAnsi="Arial" w:cs="Arial"/>
          <w:lang w:val="en-US" w:eastAsia="zh-CN"/>
        </w:rPr>
        <w:t xml:space="preserve"> also </w:t>
      </w:r>
      <w:r w:rsidR="00EB2262" w:rsidRPr="00531FB7">
        <w:rPr>
          <w:rFonts w:ascii="Arial" w:hAnsi="Arial" w:cs="Arial"/>
          <w:lang w:val="en-US" w:eastAsia="zh-CN"/>
        </w:rPr>
        <w:t>stated</w:t>
      </w:r>
      <w:r w:rsidRPr="00531FB7">
        <w:rPr>
          <w:rFonts w:ascii="Arial" w:hAnsi="Arial" w:cs="Arial"/>
          <w:lang w:val="en-US" w:eastAsia="zh-CN"/>
        </w:rPr>
        <w:t xml:space="preserve"> in </w:t>
      </w:r>
      <w:r w:rsidR="00007CB4" w:rsidRPr="00531FB7">
        <w:rPr>
          <w:rFonts w:ascii="Arial" w:hAnsi="Arial" w:cs="Arial"/>
          <w:lang w:eastAsia="zh-CN"/>
        </w:rPr>
        <w:t>TS 38.300:</w:t>
      </w:r>
    </w:p>
    <w:p w14:paraId="538D6666" w14:textId="0F31EA6B" w:rsidR="00007CB4" w:rsidRPr="00531FB7" w:rsidRDefault="00531FB7" w:rsidP="00244E1D">
      <w:pPr>
        <w:rPr>
          <w:rFonts w:ascii="Arial" w:eastAsia="Yu Mincho" w:hAnsi="Arial" w:cs="Arial"/>
          <w:lang w:val="sv-SE"/>
        </w:rPr>
      </w:pPr>
      <w:r>
        <w:rPr>
          <w:rFonts w:ascii="Arial" w:eastAsia="Yu Mincho" w:hAnsi="Arial" w:cs="Arial"/>
          <w:lang w:val="sv-SE"/>
        </w:rPr>
        <w:t>”</w:t>
      </w:r>
      <w:r w:rsidR="00007CB4" w:rsidRPr="00531FB7">
        <w:rPr>
          <w:rFonts w:ascii="Arial" w:eastAsia="Yu Mincho" w:hAnsi="Arial" w:cs="Arial"/>
        </w:rPr>
        <w:t xml:space="preserve">Logical channel restrictions configured by the network while in RRC_CONNECTED state and/or in </w:t>
      </w:r>
      <w:r w:rsidR="00007CB4" w:rsidRPr="00531FB7">
        <w:rPr>
          <w:rFonts w:ascii="Arial" w:eastAsia="Yu Mincho" w:hAnsi="Arial" w:cs="Arial"/>
          <w:i/>
          <w:iCs/>
        </w:rPr>
        <w:t xml:space="preserve">RRCRelease </w:t>
      </w:r>
      <w:r w:rsidR="00007CB4" w:rsidRPr="00531FB7">
        <w:rPr>
          <w:rFonts w:ascii="Arial" w:eastAsia="Yu Mincho" w:hAnsi="Arial" w:cs="Arial"/>
        </w:rPr>
        <w:t>message for radio bearers enabled for SDT, if any, are applied by the UE during SDT procedure.</w:t>
      </w:r>
      <w:r>
        <w:rPr>
          <w:rFonts w:ascii="Arial" w:eastAsia="Yu Mincho" w:hAnsi="Arial" w:cs="Arial"/>
          <w:lang w:val="sv-SE"/>
        </w:rPr>
        <w:t>”</w:t>
      </w:r>
    </w:p>
    <w:p w14:paraId="6F5E280F" w14:textId="77777777" w:rsidR="00531FB7" w:rsidRPr="00531FB7" w:rsidRDefault="00531FB7" w:rsidP="00244E1D">
      <w:pPr>
        <w:rPr>
          <w:rFonts w:ascii="Arial" w:eastAsia="Yu Mincho" w:hAnsi="Arial" w:cs="Arial"/>
        </w:rPr>
      </w:pPr>
    </w:p>
    <w:p w14:paraId="19763EF4" w14:textId="64D55D94" w:rsidR="00F24E6B" w:rsidRPr="00531FB7" w:rsidRDefault="00D12F51" w:rsidP="00244E1D">
      <w:pPr>
        <w:rPr>
          <w:rFonts w:ascii="Arial" w:hAnsi="Arial" w:cs="Arial"/>
          <w:lang w:eastAsia="zh-CN"/>
        </w:rPr>
      </w:pPr>
      <w:r w:rsidRPr="00531FB7">
        <w:rPr>
          <w:rFonts w:ascii="Arial" w:hAnsi="Arial" w:cs="Arial"/>
          <w:lang w:eastAsia="zh-CN"/>
        </w:rPr>
        <w:t xml:space="preserve">Furthermore, </w:t>
      </w:r>
      <w:r w:rsidR="00F24E6B" w:rsidRPr="00531FB7">
        <w:rPr>
          <w:rFonts w:ascii="Arial" w:hAnsi="Arial" w:cs="Arial"/>
          <w:lang w:eastAsia="zh-CN"/>
        </w:rPr>
        <w:t>TS 38.331</w:t>
      </w:r>
      <w:r w:rsidRPr="00531FB7">
        <w:rPr>
          <w:rFonts w:ascii="Arial" w:hAnsi="Arial" w:cs="Arial"/>
          <w:lang w:eastAsia="zh-CN"/>
        </w:rPr>
        <w:t xml:space="preserve"> states</w:t>
      </w:r>
      <w:r w:rsidR="00F24E6B" w:rsidRPr="00531FB7">
        <w:rPr>
          <w:rFonts w:ascii="Arial" w:hAnsi="Arial" w:cs="Arial"/>
          <w:lang w:eastAsia="zh-CN"/>
        </w:rPr>
        <w:t>:</w:t>
      </w:r>
    </w:p>
    <w:p w14:paraId="4A5AD11E" w14:textId="77777777" w:rsidR="00F24E6B" w:rsidRPr="00740BCD" w:rsidRDefault="00F24E6B" w:rsidP="00F24E6B">
      <w:pPr>
        <w:pStyle w:val="TAL"/>
        <w:rPr>
          <w:b/>
          <w:i/>
          <w:lang w:eastAsia="sv-SE"/>
        </w:rPr>
      </w:pPr>
      <w:r w:rsidRPr="00740BCD">
        <w:rPr>
          <w:b/>
          <w:i/>
          <w:lang w:eastAsia="sv-SE"/>
        </w:rPr>
        <w:t>configuredGrantType1Allowed</w:t>
      </w:r>
    </w:p>
    <w:p w14:paraId="22484A65" w14:textId="4C252A12" w:rsidR="00F24E6B" w:rsidRDefault="00F24E6B" w:rsidP="00F24E6B">
      <w:pPr>
        <w:rPr>
          <w:lang w:val="sv-SE" w:eastAsia="sv-SE"/>
        </w:rPr>
      </w:pPr>
      <w:r w:rsidRPr="00740BCD">
        <w:rPr>
          <w:lang w:eastAsia="sv-SE"/>
        </w:rPr>
        <w:t xml:space="preserve">If present, or if the capability </w:t>
      </w:r>
      <w:r w:rsidRPr="00740BCD">
        <w:rPr>
          <w:i/>
          <w:lang w:eastAsia="sv-SE"/>
        </w:rPr>
        <w:t>lcp-Restriction</w:t>
      </w:r>
      <w:r w:rsidRPr="00740BCD">
        <w:rPr>
          <w:lang w:eastAsia="sv-SE"/>
        </w:rPr>
        <w:t xml:space="preserve"> as specified in TS 38.306 [26] is not supported, UL MAC </w:t>
      </w:r>
      <w:r w:rsidRPr="00740BCD">
        <w:rPr>
          <w:rFonts w:eastAsia="Yu Mincho"/>
          <w:lang w:eastAsia="sv-SE"/>
        </w:rPr>
        <w:t>S</w:t>
      </w:r>
      <w:r w:rsidRPr="00740BCD">
        <w:rPr>
          <w:lang w:eastAsia="sv-SE"/>
        </w:rPr>
        <w:t xml:space="preserve">DUs from this logical channel </w:t>
      </w:r>
      <w:r w:rsidRPr="00740BCD">
        <w:rPr>
          <w:rFonts w:eastAsia="Yu Mincho"/>
          <w:lang w:eastAsia="sv-SE"/>
        </w:rPr>
        <w:t xml:space="preserve">can </w:t>
      </w:r>
      <w:r w:rsidRPr="00740BCD">
        <w:rPr>
          <w:lang w:eastAsia="sv-SE"/>
        </w:rPr>
        <w:t>be transmitted on a configured grant type 1. Otherwise, UL MAC SDUs from this logical channel cannot be transmitted on a configured grant type 1. Corresponds to 'configuredGrantType1Allowed' in TS 38.321 [3].</w:t>
      </w:r>
      <w:r w:rsidR="00531FB7">
        <w:rPr>
          <w:lang w:val="sv-SE" w:eastAsia="sv-SE"/>
        </w:rPr>
        <w:t>’</w:t>
      </w:r>
    </w:p>
    <w:p w14:paraId="5056F2C7" w14:textId="77777777" w:rsidR="00531FB7" w:rsidRPr="00531FB7" w:rsidRDefault="00531FB7" w:rsidP="00F24E6B">
      <w:pPr>
        <w:rPr>
          <w:lang w:val="sv-SE" w:eastAsia="sv-SE"/>
        </w:rPr>
      </w:pPr>
    </w:p>
    <w:p w14:paraId="7EB1B64C" w14:textId="77777777" w:rsidR="00007CB4" w:rsidRPr="0039762B" w:rsidDel="00D97B13" w:rsidRDefault="00D97B13" w:rsidP="003734AE">
      <w:pPr>
        <w:rPr>
          <w:lang w:eastAsia="zh-CN"/>
        </w:rPr>
      </w:pPr>
      <w:r w:rsidRPr="00007CAF">
        <w:rPr>
          <w:rFonts w:ascii="Arial" w:hAnsi="Arial"/>
          <w:lang w:eastAsia="zh-CN"/>
        </w:rPr>
        <w:t>It seems clear that it has been agreed that both RA-SDT and CG-SDT should</w:t>
      </w:r>
      <w:r w:rsidR="00102BE0" w:rsidRPr="00007CAF">
        <w:rPr>
          <w:rFonts w:ascii="Arial" w:hAnsi="Arial"/>
          <w:lang w:eastAsia="zh-CN"/>
        </w:rPr>
        <w:t xml:space="preserve"> be evaluated against available RBs.</w:t>
      </w:r>
      <w:r w:rsidR="00A215A5">
        <w:rPr>
          <w:rFonts w:ascii="Arial" w:hAnsi="Arial"/>
          <w:lang w:eastAsia="zh-CN"/>
        </w:rPr>
        <w:t xml:space="preserve"> As for the </w:t>
      </w:r>
      <w:r w:rsidR="00A215A5" w:rsidRPr="0039762B">
        <w:rPr>
          <w:lang w:eastAsia="zh-CN"/>
        </w:rPr>
        <w:t>configuredGrantType1Allowed</w:t>
      </w:r>
      <w:r w:rsidR="00A215A5">
        <w:rPr>
          <w:rFonts w:ascii="Arial" w:hAnsi="Arial"/>
          <w:lang w:eastAsia="zh-CN"/>
        </w:rPr>
        <w:t xml:space="preserve"> it can be further applied as stated by the agreement.</w:t>
      </w:r>
    </w:p>
    <w:p w14:paraId="226B631E" w14:textId="5D4D6F3F" w:rsidR="004000E8" w:rsidRPr="00B542B5" w:rsidRDefault="00230D18" w:rsidP="00CE0424">
      <w:pPr>
        <w:pStyle w:val="Heading1"/>
      </w:pPr>
      <w:bookmarkStart w:id="0" w:name="_Ref178064866"/>
      <w:r w:rsidRPr="00B542B5">
        <w:t>2</w:t>
      </w:r>
      <w:r w:rsidR="000E03CB" w:rsidRPr="00B542B5">
        <w:t>.1</w:t>
      </w:r>
      <w:r w:rsidRPr="00B542B5">
        <w:tab/>
      </w:r>
      <w:r w:rsidR="004000E8" w:rsidRPr="00B542B5">
        <w:t>Discussion</w:t>
      </w:r>
      <w:bookmarkEnd w:id="0"/>
    </w:p>
    <w:p w14:paraId="0902E2DC" w14:textId="4D34D300" w:rsidR="00BE44DF" w:rsidRPr="00B542B5" w:rsidRDefault="005564D6" w:rsidP="005564D6">
      <w:pPr>
        <w:pStyle w:val="BodyText"/>
        <w:tabs>
          <w:tab w:val="left" w:pos="526"/>
        </w:tabs>
      </w:pPr>
      <w:r w:rsidRPr="00B542B5">
        <w:t>According to the CG-SDT operation, several prerequisites are checked before selecting CG-SDT as the access method. Among these are RSRP Threshold, valid TA value, configured SSB etc.</w:t>
      </w:r>
      <w:r w:rsidR="00036991">
        <w:t xml:space="preserve"> as described in TS for </w:t>
      </w:r>
      <w:r w:rsidR="00BE44DF" w:rsidRPr="00B542B5">
        <w:t>MAC, 38.</w:t>
      </w:r>
      <w:r w:rsidR="00435F0A">
        <w:t>32</w:t>
      </w:r>
      <w:r w:rsidR="00BE44DF" w:rsidRPr="00B542B5">
        <w:t>1:</w:t>
      </w:r>
    </w:p>
    <w:p w14:paraId="59D7CECD" w14:textId="77777777" w:rsidR="003F1B79" w:rsidRPr="003F1B79" w:rsidRDefault="003F1B79" w:rsidP="003F1B79">
      <w:pPr>
        <w:rPr>
          <w:rFonts w:eastAsia="DengXian"/>
          <w:lang w:eastAsia="zh-CN"/>
        </w:rPr>
      </w:pPr>
      <w:r w:rsidRPr="003F1B79">
        <w:rPr>
          <w:rFonts w:eastAsia="DengXian"/>
          <w:lang w:eastAsia="zh-CN"/>
        </w:rPr>
        <w:t>The MAC entity shall, if initiated by the upper layers for SDT procedure:</w:t>
      </w:r>
    </w:p>
    <w:p w14:paraId="472567F0" w14:textId="77777777" w:rsidR="003F1B79" w:rsidRPr="003F1B79" w:rsidRDefault="003F1B79" w:rsidP="003F1B79">
      <w:pPr>
        <w:ind w:left="568" w:hanging="284"/>
        <w:rPr>
          <w:rFonts w:eastAsia="DengXian"/>
          <w:lang w:eastAsia="zh-CN"/>
        </w:rPr>
      </w:pPr>
      <w:r w:rsidRPr="003F1B79">
        <w:rPr>
          <w:rFonts w:eastAsia="DengXian"/>
          <w:lang w:eastAsia="zh-CN"/>
        </w:rPr>
        <w:t>1&gt;</w:t>
      </w:r>
      <w:r w:rsidRPr="003F1B79">
        <w:rPr>
          <w:rFonts w:eastAsia="DengXian"/>
          <w:lang w:eastAsia="zh-CN"/>
        </w:rPr>
        <w:tab/>
        <w:t xml:space="preserve">if the data volume of the pending UL data across all RBs configured for SDT is less than or equal to </w:t>
      </w:r>
      <w:r w:rsidRPr="003F1B79">
        <w:rPr>
          <w:rFonts w:eastAsia="DengXian"/>
          <w:i/>
          <w:lang w:eastAsia="zh-CN"/>
        </w:rPr>
        <w:t>sdt-DataVolumeThreshold</w:t>
      </w:r>
      <w:r w:rsidRPr="003F1B79">
        <w:rPr>
          <w:rFonts w:eastAsia="DengXian"/>
          <w:lang w:eastAsia="zh-CN"/>
        </w:rPr>
        <w:t>; and</w:t>
      </w:r>
    </w:p>
    <w:p w14:paraId="01113763" w14:textId="77777777" w:rsidR="003F1B79" w:rsidRPr="003F1B79" w:rsidRDefault="003F1B79" w:rsidP="003F1B79">
      <w:pPr>
        <w:keepLines/>
        <w:ind w:left="1135" w:hanging="851"/>
        <w:rPr>
          <w:lang w:eastAsia="zh-CN"/>
        </w:rPr>
      </w:pPr>
      <w:r w:rsidRPr="003F1B79">
        <w:rPr>
          <w:lang w:eastAsia="zh-CN"/>
        </w:rPr>
        <w:t>NOTE:</w:t>
      </w:r>
      <w:r w:rsidRPr="003F1B79">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0C86723D" w14:textId="77777777" w:rsidR="003F1B79" w:rsidRPr="003F1B79" w:rsidRDefault="003F1B79" w:rsidP="003F1B79">
      <w:pPr>
        <w:ind w:left="568" w:hanging="284"/>
        <w:rPr>
          <w:rFonts w:eastAsia="DengXian"/>
          <w:lang w:eastAsia="zh-CN"/>
        </w:rPr>
      </w:pPr>
      <w:r w:rsidRPr="003F1B79">
        <w:rPr>
          <w:rFonts w:eastAsia="DengXian"/>
          <w:lang w:eastAsia="zh-CN"/>
        </w:rPr>
        <w:t>1&gt;</w:t>
      </w:r>
      <w:r w:rsidRPr="003F1B79">
        <w:rPr>
          <w:rFonts w:eastAsia="DengXian"/>
          <w:lang w:eastAsia="zh-CN"/>
        </w:rPr>
        <w:tab/>
        <w:t xml:space="preserve">if the RSRP of the downlink pathloss reference is higher than </w:t>
      </w:r>
      <w:r w:rsidRPr="003F1B79">
        <w:rPr>
          <w:rFonts w:eastAsia="DengXian"/>
          <w:i/>
          <w:lang w:eastAsia="zh-CN"/>
        </w:rPr>
        <w:t>sdt-RSRP-Threshold</w:t>
      </w:r>
      <w:r w:rsidRPr="003F1B79">
        <w:rPr>
          <w:rFonts w:eastAsia="DengXian"/>
          <w:lang w:eastAsia="zh-CN"/>
        </w:rPr>
        <w:t>; or</w:t>
      </w:r>
    </w:p>
    <w:p w14:paraId="1CD93427" w14:textId="77777777" w:rsidR="003F1B79" w:rsidRPr="003F1B79" w:rsidRDefault="003F1B79" w:rsidP="003F1B79">
      <w:pPr>
        <w:ind w:left="568" w:hanging="284"/>
        <w:rPr>
          <w:rFonts w:eastAsia="DengXian"/>
          <w:lang w:eastAsia="zh-CN"/>
        </w:rPr>
      </w:pPr>
      <w:r w:rsidRPr="003F1B79">
        <w:rPr>
          <w:rFonts w:eastAsia="DengXian"/>
          <w:lang w:eastAsia="zh-CN"/>
        </w:rPr>
        <w:t>1&gt;</w:t>
      </w:r>
      <w:r w:rsidRPr="003F1B79">
        <w:rPr>
          <w:rFonts w:eastAsia="DengXian"/>
          <w:lang w:eastAsia="zh-CN"/>
        </w:rPr>
        <w:tab/>
        <w:t xml:space="preserve">if </w:t>
      </w:r>
      <w:r w:rsidRPr="003F1B79">
        <w:rPr>
          <w:rFonts w:eastAsia="DengXian"/>
          <w:i/>
          <w:lang w:eastAsia="zh-CN"/>
        </w:rPr>
        <w:t>sdt-RSRP-Threshold</w:t>
      </w:r>
      <w:r w:rsidRPr="003F1B79">
        <w:rPr>
          <w:rFonts w:eastAsia="DengXian"/>
          <w:lang w:eastAsia="zh-CN"/>
        </w:rPr>
        <w:t xml:space="preserve"> is not configured:</w:t>
      </w:r>
    </w:p>
    <w:p w14:paraId="53B27EAA" w14:textId="77777777" w:rsidR="003F1B79" w:rsidRPr="003F1B79" w:rsidRDefault="003F1B79" w:rsidP="003F1B79">
      <w:pPr>
        <w:ind w:left="851" w:hanging="284"/>
        <w:rPr>
          <w:rFonts w:eastAsia="DengXian"/>
          <w:lang w:eastAsia="zh-CN"/>
        </w:rPr>
      </w:pPr>
      <w:r w:rsidRPr="003F1B79">
        <w:rPr>
          <w:rFonts w:eastAsia="DengXian"/>
          <w:lang w:eastAsia="zh-CN"/>
        </w:rPr>
        <w:lastRenderedPageBreak/>
        <w:t>2&gt;</w:t>
      </w:r>
      <w:r w:rsidRPr="003F1B79">
        <w:rPr>
          <w:rFonts w:eastAsia="DengXian"/>
          <w:lang w:eastAsia="zh-CN"/>
        </w:rPr>
        <w:tab/>
        <w:t>if the Serving Cell for SDT is configured with supplementary uplink as specified in TS 38.331 [5]; and</w:t>
      </w:r>
    </w:p>
    <w:p w14:paraId="01B234B0" w14:textId="77777777" w:rsidR="003F1B79" w:rsidRPr="003F1B79" w:rsidRDefault="003F1B79" w:rsidP="003F1B79">
      <w:pPr>
        <w:ind w:left="851" w:hanging="284"/>
        <w:rPr>
          <w:rFonts w:eastAsia="DengXian"/>
          <w:lang w:eastAsia="zh-CN"/>
        </w:rPr>
      </w:pPr>
      <w:r w:rsidRPr="003F1B79">
        <w:rPr>
          <w:rFonts w:eastAsia="DengXian"/>
          <w:lang w:eastAsia="zh-CN"/>
        </w:rPr>
        <w:t>2&gt;</w:t>
      </w:r>
      <w:r w:rsidRPr="003F1B79">
        <w:rPr>
          <w:rFonts w:eastAsia="DengXian"/>
          <w:lang w:eastAsia="zh-CN"/>
        </w:rPr>
        <w:tab/>
        <w:t xml:space="preserve">if the RSRP of the downlink pathloss reference is less than </w:t>
      </w:r>
      <w:r w:rsidRPr="003F1B79">
        <w:rPr>
          <w:rFonts w:eastAsia="DengXian"/>
          <w:i/>
          <w:lang w:eastAsia="zh-CN"/>
        </w:rPr>
        <w:t>rsrp-ThresholdSSB-SUL</w:t>
      </w:r>
      <w:r w:rsidRPr="003F1B79">
        <w:rPr>
          <w:rFonts w:eastAsia="DengXian"/>
          <w:lang w:eastAsia="zh-CN"/>
        </w:rPr>
        <w:t>:</w:t>
      </w:r>
    </w:p>
    <w:p w14:paraId="2C9BF58B" w14:textId="77777777" w:rsidR="003F1B79" w:rsidRPr="003F1B79" w:rsidRDefault="003F1B79" w:rsidP="003F1B79">
      <w:pPr>
        <w:ind w:left="1135" w:hanging="284"/>
        <w:rPr>
          <w:rFonts w:eastAsia="DengXian"/>
          <w:lang w:eastAsia="zh-CN"/>
        </w:rPr>
      </w:pPr>
      <w:r w:rsidRPr="003F1B79">
        <w:rPr>
          <w:rFonts w:eastAsia="DengXian"/>
          <w:lang w:eastAsia="zh-CN"/>
        </w:rPr>
        <w:t>3&gt;</w:t>
      </w:r>
      <w:r w:rsidRPr="003F1B79">
        <w:rPr>
          <w:rFonts w:eastAsia="DengXian"/>
          <w:lang w:eastAsia="zh-CN"/>
        </w:rPr>
        <w:tab/>
        <w:t>select the SUL carrier.</w:t>
      </w:r>
    </w:p>
    <w:p w14:paraId="7627926A" w14:textId="77777777" w:rsidR="003F1B79" w:rsidRPr="003F1B79" w:rsidRDefault="003F1B79" w:rsidP="003F1B79">
      <w:pPr>
        <w:ind w:left="851" w:hanging="284"/>
        <w:rPr>
          <w:rFonts w:eastAsia="DengXian"/>
          <w:lang w:eastAsia="zh-CN"/>
        </w:rPr>
      </w:pPr>
      <w:r w:rsidRPr="003F1B79">
        <w:rPr>
          <w:rFonts w:eastAsia="DengXian"/>
          <w:lang w:eastAsia="zh-CN"/>
        </w:rPr>
        <w:t>2&gt;</w:t>
      </w:r>
      <w:r w:rsidRPr="003F1B79">
        <w:rPr>
          <w:rFonts w:eastAsia="DengXian"/>
          <w:lang w:eastAsia="zh-CN"/>
        </w:rPr>
        <w:tab/>
        <w:t>else:</w:t>
      </w:r>
    </w:p>
    <w:p w14:paraId="6728D0D6" w14:textId="77777777" w:rsidR="003F1B79" w:rsidRPr="003F1B79" w:rsidRDefault="003F1B79" w:rsidP="003F1B79">
      <w:pPr>
        <w:ind w:left="1135" w:hanging="284"/>
        <w:rPr>
          <w:rFonts w:eastAsia="DengXian"/>
          <w:lang w:eastAsia="zh-CN"/>
        </w:rPr>
      </w:pPr>
      <w:r w:rsidRPr="003F1B79">
        <w:rPr>
          <w:rFonts w:eastAsia="DengXian"/>
          <w:lang w:eastAsia="zh-CN"/>
        </w:rPr>
        <w:t>3&gt;</w:t>
      </w:r>
      <w:r w:rsidRPr="003F1B79">
        <w:rPr>
          <w:rFonts w:eastAsia="DengXian"/>
          <w:lang w:eastAsia="zh-CN"/>
        </w:rPr>
        <w:tab/>
        <w:t>select the NUL carrier.</w:t>
      </w:r>
    </w:p>
    <w:p w14:paraId="23E083FA" w14:textId="77777777" w:rsidR="003F1B79" w:rsidRPr="00E0117F" w:rsidRDefault="003F1B79" w:rsidP="003F1B79">
      <w:pPr>
        <w:ind w:left="851" w:hanging="284"/>
        <w:rPr>
          <w:color w:val="00B0F0"/>
          <w:lang w:eastAsia="zh-CN"/>
        </w:rPr>
      </w:pPr>
      <w:r w:rsidRPr="003F1B79">
        <w:rPr>
          <w:lang w:eastAsia="zh-CN"/>
        </w:rPr>
        <w:t>2&gt;</w:t>
      </w:r>
      <w:r w:rsidRPr="003F1B79">
        <w:rPr>
          <w:lang w:eastAsia="zh-CN"/>
        </w:rPr>
        <w:tab/>
      </w:r>
      <w:r w:rsidRPr="00E0117F">
        <w:rPr>
          <w:color w:val="00B0F0"/>
          <w:lang w:eastAsia="zh-CN"/>
        </w:rPr>
        <w:t>if CG-SDT is configured on the selected UL carrier, and TA of the configured grant Type 1 resource is valid according to clause 5.27.2; and</w:t>
      </w:r>
    </w:p>
    <w:p w14:paraId="7733C650" w14:textId="77777777" w:rsidR="003F1B79" w:rsidRPr="00E0117F" w:rsidRDefault="003F1B79" w:rsidP="003F1B79">
      <w:pPr>
        <w:ind w:left="851" w:hanging="284"/>
        <w:rPr>
          <w:color w:val="00B0F0"/>
          <w:lang w:eastAsia="zh-CN"/>
        </w:rPr>
      </w:pPr>
      <w:r w:rsidRPr="00E0117F">
        <w:rPr>
          <w:color w:val="00B0F0"/>
          <w:lang w:eastAsia="zh-CN"/>
        </w:rPr>
        <w:t>2&gt;</w:t>
      </w:r>
      <w:r w:rsidRPr="00E0117F">
        <w:rPr>
          <w:color w:val="00B0F0"/>
          <w:lang w:eastAsia="zh-CN"/>
        </w:rPr>
        <w:tab/>
        <w:t xml:space="preserve">if at least one SSB </w:t>
      </w:r>
      <w:r w:rsidRPr="00E0117F">
        <w:rPr>
          <w:rFonts w:eastAsia="DengXian"/>
          <w:color w:val="00B0F0"/>
          <w:kern w:val="2"/>
          <w:lang w:eastAsia="zh-CN"/>
        </w:rPr>
        <w:t xml:space="preserve">configured for CG-SDT </w:t>
      </w:r>
      <w:r w:rsidRPr="00E0117F">
        <w:rPr>
          <w:color w:val="00B0F0"/>
          <w:lang w:eastAsia="zh-CN"/>
        </w:rPr>
        <w:t xml:space="preserve">with SS-RSRP above </w:t>
      </w:r>
      <w:r w:rsidRPr="00E0117F">
        <w:rPr>
          <w:i/>
          <w:color w:val="00B0F0"/>
          <w:lang w:eastAsia="zh-CN"/>
        </w:rPr>
        <w:t>cg-SDT-RSRP-ThresholdSSB</w:t>
      </w:r>
      <w:r w:rsidRPr="00E0117F">
        <w:rPr>
          <w:color w:val="00B0F0"/>
          <w:lang w:eastAsia="zh-CN"/>
        </w:rPr>
        <w:t xml:space="preserve"> is available:</w:t>
      </w:r>
    </w:p>
    <w:p w14:paraId="184BE99E" w14:textId="77777777" w:rsidR="003F1B79" w:rsidRPr="00E0117F" w:rsidRDefault="003F1B79" w:rsidP="003F1B79">
      <w:pPr>
        <w:ind w:left="1135" w:hanging="284"/>
        <w:rPr>
          <w:color w:val="00B0F0"/>
          <w:lang w:eastAsia="zh-CN"/>
        </w:rPr>
      </w:pPr>
      <w:r w:rsidRPr="00E0117F">
        <w:rPr>
          <w:color w:val="00B0F0"/>
          <w:lang w:eastAsia="zh-CN"/>
        </w:rPr>
        <w:t>3&gt;</w:t>
      </w:r>
      <w:r w:rsidRPr="00E0117F">
        <w:rPr>
          <w:color w:val="00B0F0"/>
          <w:lang w:eastAsia="zh-CN"/>
        </w:rPr>
        <w:tab/>
        <w:t>indicate to the upper layers that the conditions for initiating SDT procedure are fulfilled;</w:t>
      </w:r>
    </w:p>
    <w:p w14:paraId="334E244C" w14:textId="77777777" w:rsidR="003F1B79" w:rsidRPr="003F1B79" w:rsidRDefault="003F1B79" w:rsidP="003F1B79">
      <w:pPr>
        <w:ind w:left="1135" w:hanging="284"/>
        <w:rPr>
          <w:lang w:eastAsia="zh-CN"/>
        </w:rPr>
      </w:pPr>
      <w:r w:rsidRPr="003F1B79">
        <w:rPr>
          <w:lang w:eastAsia="zh-CN"/>
        </w:rPr>
        <w:t>3&gt;</w:t>
      </w:r>
      <w:r w:rsidRPr="003F1B79">
        <w:rPr>
          <w:lang w:eastAsia="zh-CN"/>
        </w:rPr>
        <w:tab/>
        <w:t>perform CG-SDT procedure on the selected UL carrier according to clause 5.8.2.</w:t>
      </w:r>
    </w:p>
    <w:p w14:paraId="57D33F8A" w14:textId="77777777" w:rsidR="003F1B79" w:rsidRPr="003F1B79" w:rsidRDefault="003F1B79" w:rsidP="003F1B79">
      <w:pPr>
        <w:ind w:left="851" w:hanging="284"/>
        <w:rPr>
          <w:lang w:eastAsia="zh-CN"/>
        </w:rPr>
      </w:pPr>
      <w:r w:rsidRPr="003F1B79">
        <w:rPr>
          <w:lang w:eastAsia="zh-CN"/>
        </w:rPr>
        <w:t>2&gt;</w:t>
      </w:r>
      <w:r w:rsidRPr="003F1B79">
        <w:rPr>
          <w:lang w:eastAsia="zh-CN"/>
        </w:rPr>
        <w:tab/>
        <w:t>else if a set of Random Access resources for performing RA-SDT are selected according to clause 5.1.1b on the selected UL carrier:</w:t>
      </w:r>
    </w:p>
    <w:p w14:paraId="5E39795B" w14:textId="77777777" w:rsidR="003F1B79" w:rsidRPr="003F1B79" w:rsidRDefault="003F1B79" w:rsidP="003F1B79">
      <w:pPr>
        <w:ind w:left="1135" w:hanging="284"/>
        <w:rPr>
          <w:lang w:eastAsia="zh-CN"/>
        </w:rPr>
      </w:pPr>
      <w:r w:rsidRPr="003F1B79">
        <w:rPr>
          <w:lang w:eastAsia="zh-CN"/>
        </w:rPr>
        <w:t>3&gt;</w:t>
      </w:r>
      <w:r w:rsidRPr="003F1B79">
        <w:rPr>
          <w:lang w:eastAsia="zh-CN"/>
        </w:rPr>
        <w:tab/>
        <w:t xml:space="preserve">consider </w:t>
      </w:r>
      <w:r w:rsidRPr="003F1B79">
        <w:rPr>
          <w:i/>
          <w:lang w:eastAsia="zh-CN"/>
        </w:rPr>
        <w:t>cg-SDT-TimeAlignmentTimer</w:t>
      </w:r>
      <w:r w:rsidRPr="003F1B79">
        <w:rPr>
          <w:lang w:eastAsia="zh-CN"/>
        </w:rPr>
        <w:t xml:space="preserve"> as expired and</w:t>
      </w:r>
      <w:r w:rsidRPr="003F1B79">
        <w:t xml:space="preserve"> perform the corresponding actions in clause 5.2</w:t>
      </w:r>
      <w:r w:rsidRPr="003F1B79">
        <w:rPr>
          <w:lang w:eastAsia="zh-CN"/>
        </w:rPr>
        <w:t>;</w:t>
      </w:r>
    </w:p>
    <w:p w14:paraId="5DF18B4C" w14:textId="77777777" w:rsidR="003F1B79" w:rsidRPr="003F1B79" w:rsidRDefault="003F1B79" w:rsidP="003F1B79">
      <w:pPr>
        <w:ind w:left="1135" w:hanging="284"/>
        <w:rPr>
          <w:lang w:eastAsia="zh-CN"/>
        </w:rPr>
      </w:pPr>
      <w:r w:rsidRPr="003F1B79">
        <w:rPr>
          <w:lang w:eastAsia="zh-CN"/>
        </w:rPr>
        <w:t>3&gt;</w:t>
      </w:r>
      <w:r w:rsidRPr="003F1B79">
        <w:rPr>
          <w:lang w:eastAsia="zh-CN"/>
        </w:rPr>
        <w:tab/>
        <w:t>indicate to the upper layers that the conditions for initiating SDT procedure are fulfilled.</w:t>
      </w:r>
    </w:p>
    <w:p w14:paraId="1679CA63" w14:textId="77777777" w:rsidR="003F1B79" w:rsidRPr="003F1B79" w:rsidRDefault="003F1B79" w:rsidP="003F1B79">
      <w:pPr>
        <w:ind w:left="851" w:hanging="284"/>
        <w:rPr>
          <w:lang w:eastAsia="zh-CN"/>
        </w:rPr>
      </w:pPr>
      <w:r w:rsidRPr="003F1B79">
        <w:rPr>
          <w:lang w:eastAsia="zh-CN"/>
        </w:rPr>
        <w:t>2&gt;</w:t>
      </w:r>
      <w:r w:rsidRPr="003F1B79">
        <w:rPr>
          <w:lang w:eastAsia="zh-CN"/>
        </w:rPr>
        <w:tab/>
        <w:t>else:</w:t>
      </w:r>
    </w:p>
    <w:p w14:paraId="59560165" w14:textId="77777777" w:rsidR="003F1B79" w:rsidRPr="003F1B79" w:rsidRDefault="003F1B79" w:rsidP="003F1B79">
      <w:pPr>
        <w:ind w:left="1135" w:hanging="284"/>
        <w:rPr>
          <w:rFonts w:eastAsia="DengXian"/>
          <w:lang w:eastAsia="zh-CN"/>
        </w:rPr>
      </w:pPr>
      <w:r w:rsidRPr="003F1B79">
        <w:rPr>
          <w:rFonts w:eastAsia="DengXian"/>
          <w:lang w:eastAsia="zh-CN"/>
        </w:rPr>
        <w:t>3&gt;</w:t>
      </w:r>
      <w:r w:rsidRPr="003F1B79">
        <w:rPr>
          <w:rFonts w:eastAsia="DengXian"/>
          <w:lang w:eastAsia="zh-CN"/>
        </w:rPr>
        <w:tab/>
      </w:r>
      <w:r w:rsidRPr="003F1B79">
        <w:rPr>
          <w:lang w:eastAsia="zh-CN"/>
        </w:rPr>
        <w:t>indicate to the upper layers that the conditions for initiating SDT procedure are not fulfilled</w:t>
      </w:r>
      <w:r w:rsidRPr="003F1B79">
        <w:rPr>
          <w:rFonts w:eastAsia="DengXian"/>
          <w:lang w:eastAsia="zh-CN"/>
        </w:rPr>
        <w:t>.</w:t>
      </w:r>
    </w:p>
    <w:p w14:paraId="538059D4" w14:textId="77777777" w:rsidR="003F1B79" w:rsidRPr="003F1B79" w:rsidRDefault="003F1B79" w:rsidP="003F1B79">
      <w:pPr>
        <w:ind w:left="568" w:hanging="284"/>
        <w:rPr>
          <w:rFonts w:eastAsia="DengXian"/>
          <w:lang w:eastAsia="zh-CN"/>
        </w:rPr>
      </w:pPr>
      <w:r w:rsidRPr="003F1B79">
        <w:rPr>
          <w:rFonts w:eastAsia="DengXian"/>
          <w:lang w:eastAsia="zh-CN"/>
        </w:rPr>
        <w:t>1&gt;</w:t>
      </w:r>
      <w:r w:rsidRPr="003F1B79">
        <w:rPr>
          <w:rFonts w:eastAsia="DengXian"/>
          <w:lang w:eastAsia="zh-CN"/>
        </w:rPr>
        <w:tab/>
        <w:t>else:</w:t>
      </w:r>
    </w:p>
    <w:p w14:paraId="7E03078F" w14:textId="77777777" w:rsidR="003F1B79" w:rsidRPr="003F1B79" w:rsidRDefault="003F1B79" w:rsidP="003F1B79">
      <w:pPr>
        <w:ind w:left="851" w:hanging="284"/>
        <w:rPr>
          <w:rFonts w:eastAsia="Malgun Gothic"/>
          <w:lang w:eastAsia="ko-KR"/>
        </w:rPr>
      </w:pPr>
      <w:r w:rsidRPr="003F1B79">
        <w:rPr>
          <w:rFonts w:eastAsia="DengXian"/>
          <w:lang w:eastAsia="zh-CN"/>
        </w:rPr>
        <w:t>2&gt;</w:t>
      </w:r>
      <w:r w:rsidRPr="003F1B79">
        <w:rPr>
          <w:rFonts w:eastAsia="DengXian"/>
          <w:lang w:eastAsia="zh-CN"/>
        </w:rPr>
        <w:tab/>
      </w:r>
      <w:r w:rsidRPr="003F1B79">
        <w:rPr>
          <w:lang w:eastAsia="zh-CN"/>
        </w:rPr>
        <w:t>indicate to the upper layers that the conditions for initiating SDT procedure are not fulfilled</w:t>
      </w:r>
      <w:r w:rsidRPr="003F1B79">
        <w:rPr>
          <w:rFonts w:eastAsia="DengXian"/>
          <w:lang w:eastAsia="zh-CN"/>
        </w:rPr>
        <w:t>.</w:t>
      </w:r>
    </w:p>
    <w:p w14:paraId="7DEF3629" w14:textId="77777777" w:rsidR="00D45928" w:rsidRPr="00B542B5" w:rsidRDefault="00D45928" w:rsidP="005564D6">
      <w:pPr>
        <w:pStyle w:val="BodyText"/>
        <w:tabs>
          <w:tab w:val="left" w:pos="526"/>
        </w:tabs>
      </w:pPr>
    </w:p>
    <w:p w14:paraId="3DF48262" w14:textId="1A05507E" w:rsidR="00964918" w:rsidRPr="00B542B5" w:rsidRDefault="001E0A04" w:rsidP="005564D6">
      <w:pPr>
        <w:pStyle w:val="BodyText"/>
        <w:tabs>
          <w:tab w:val="left" w:pos="526"/>
        </w:tabs>
      </w:pPr>
      <w:r w:rsidRPr="00B542B5">
        <w:t xml:space="preserve">As can be observed in the text above, the blue part </w:t>
      </w:r>
      <w:r w:rsidR="0048420B" w:rsidRPr="00B542B5">
        <w:t xml:space="preserve">checks the validity of the CG-SDT procedure, and reports to the </w:t>
      </w:r>
      <w:r w:rsidR="006B2F3D" w:rsidRPr="00B542B5">
        <w:t>upper layers</w:t>
      </w:r>
      <w:r w:rsidR="0048420B" w:rsidRPr="00B542B5">
        <w:t xml:space="preserve"> that </w:t>
      </w:r>
      <w:r w:rsidR="0094405C" w:rsidRPr="00B542B5">
        <w:t>criteria for SDT is fulfilled.</w:t>
      </w:r>
      <w:r w:rsidR="00722C55" w:rsidRPr="00B542B5">
        <w:t xml:space="preserve"> The RRC</w:t>
      </w:r>
      <w:r w:rsidR="00BC61F1" w:rsidRPr="00B542B5">
        <w:t xml:space="preserve"> layer receives the indication of</w:t>
      </w:r>
      <w:r w:rsidR="00476C24" w:rsidRPr="00B542B5">
        <w:t xml:space="preserve"> SDT selection as the access type and proceeds with the transmission</w:t>
      </w:r>
      <w:r w:rsidR="006132F6">
        <w:t xml:space="preserve">, found in </w:t>
      </w:r>
      <w:r w:rsidR="00451E4B">
        <w:t xml:space="preserve">TS for </w:t>
      </w:r>
      <w:r w:rsidR="00964918" w:rsidRPr="00B542B5">
        <w:t>RRC</w:t>
      </w:r>
      <w:r w:rsidR="006F105F" w:rsidRPr="00B542B5">
        <w:t>, 38.</w:t>
      </w:r>
      <w:r w:rsidR="00BC1629" w:rsidRPr="00B542B5">
        <w:t>331</w:t>
      </w:r>
      <w:r w:rsidR="00964918" w:rsidRPr="00B542B5">
        <w:t>:</w:t>
      </w:r>
    </w:p>
    <w:p w14:paraId="3C622F0C" w14:textId="77777777" w:rsidR="00E57F80" w:rsidRPr="00B542B5" w:rsidRDefault="00E57F80" w:rsidP="00E57F80">
      <w:pPr>
        <w:pStyle w:val="B1"/>
      </w:pPr>
      <w:r w:rsidRPr="00B542B5">
        <w:t>1&gt;</w:t>
      </w:r>
      <w:r w:rsidRPr="00B542B5">
        <w:tab/>
        <w:t>if the resume procedure is initiated for SDT:</w:t>
      </w:r>
    </w:p>
    <w:p w14:paraId="1DB3C590" w14:textId="77777777" w:rsidR="00E57F80" w:rsidRPr="00B542B5" w:rsidRDefault="00E57F80" w:rsidP="00E57F80">
      <w:pPr>
        <w:pStyle w:val="B2"/>
      </w:pPr>
      <w:r w:rsidRPr="00B542B5">
        <w:t>2&gt;</w:t>
      </w:r>
      <w:r w:rsidRPr="00B542B5">
        <w:tab/>
        <w:t>for each radio bearer that is configured for SDT:</w:t>
      </w:r>
    </w:p>
    <w:p w14:paraId="14AEF5DD" w14:textId="77777777" w:rsidR="00E57F80" w:rsidRPr="00B542B5" w:rsidRDefault="00E57F80" w:rsidP="00E57F80">
      <w:pPr>
        <w:pStyle w:val="B3"/>
      </w:pPr>
      <w:r w:rsidRPr="00B542B5">
        <w:t>3&gt;</w:t>
      </w:r>
      <w:r w:rsidRPr="00B542B5">
        <w:tab/>
        <w:t xml:space="preserve">restore the configuration associated with the RLC bearers of </w:t>
      </w:r>
      <w:r w:rsidRPr="00B542B5">
        <w:rPr>
          <w:i/>
          <w:iCs/>
        </w:rPr>
        <w:t>masterCellGroup</w:t>
      </w:r>
      <w:r w:rsidRPr="00B542B5">
        <w:t xml:space="preserve"> and </w:t>
      </w:r>
      <w:r w:rsidRPr="00B542B5">
        <w:rPr>
          <w:i/>
          <w:iCs/>
        </w:rPr>
        <w:t>pdcp-Config</w:t>
      </w:r>
      <w:r w:rsidRPr="00B542B5">
        <w:t xml:space="preserve"> from the UE Inactive AS context;</w:t>
      </w:r>
    </w:p>
    <w:p w14:paraId="171ADCE1" w14:textId="77777777" w:rsidR="00E57F80" w:rsidRPr="00B542B5" w:rsidRDefault="00E57F80" w:rsidP="00E57F80">
      <w:pPr>
        <w:pStyle w:val="B3"/>
      </w:pPr>
      <w:r w:rsidRPr="00B542B5">
        <w:t>3&gt;</w:t>
      </w:r>
      <w:r w:rsidRPr="00B542B5">
        <w:tab/>
        <w:t>re-establish PDCP entity for the radio bearer without triggering PDCP status report;</w:t>
      </w:r>
    </w:p>
    <w:p w14:paraId="7C98630D" w14:textId="77777777" w:rsidR="00E57F80" w:rsidRPr="00B542B5" w:rsidRDefault="00E57F80" w:rsidP="00E57F80">
      <w:pPr>
        <w:pStyle w:val="B2"/>
      </w:pPr>
      <w:r w:rsidRPr="00B542B5">
        <w:t>2&gt;</w:t>
      </w:r>
      <w:r w:rsidRPr="00B542B5">
        <w:tab/>
        <w:t>resume all the radio bearers that are configured for SDT;</w:t>
      </w:r>
    </w:p>
    <w:p w14:paraId="08FE431A" w14:textId="77777777" w:rsidR="000C3792" w:rsidRPr="000C3792" w:rsidRDefault="000C3792" w:rsidP="000C3792">
      <w:pPr>
        <w:ind w:left="568" w:hanging="284"/>
      </w:pPr>
      <w:r w:rsidRPr="000C3792">
        <w:t>1&gt;</w:t>
      </w:r>
      <w:r w:rsidRPr="000C3792">
        <w:tab/>
        <w:t xml:space="preserve">submit the selected message </w:t>
      </w:r>
      <w:r w:rsidRPr="000C3792">
        <w:rPr>
          <w:i/>
        </w:rPr>
        <w:t>RRCResumeRequest</w:t>
      </w:r>
      <w:r w:rsidRPr="000C3792">
        <w:t xml:space="preserve"> or </w:t>
      </w:r>
      <w:r w:rsidRPr="000C3792">
        <w:rPr>
          <w:i/>
        </w:rPr>
        <w:t>RRCResumeRequest1</w:t>
      </w:r>
      <w:r w:rsidRPr="000C3792">
        <w:t xml:space="preserve"> for transmission to lower layers.</w:t>
      </w:r>
    </w:p>
    <w:p w14:paraId="17DB208E" w14:textId="77777777" w:rsidR="000C3792" w:rsidRPr="00B542B5" w:rsidRDefault="000C3792" w:rsidP="00E57F80">
      <w:pPr>
        <w:pStyle w:val="B2"/>
      </w:pPr>
    </w:p>
    <w:p w14:paraId="46B22C81" w14:textId="7E0AA7B6" w:rsidR="00E57F80" w:rsidRPr="00B542B5" w:rsidRDefault="00356747" w:rsidP="005564D6">
      <w:pPr>
        <w:pStyle w:val="BodyText"/>
        <w:tabs>
          <w:tab w:val="left" w:pos="526"/>
        </w:tabs>
      </w:pPr>
      <w:r>
        <w:t>This means that</w:t>
      </w:r>
      <w:r w:rsidR="005A321E" w:rsidRPr="00B542B5">
        <w:t xml:space="preserve"> the radio bearer will be resumed for SDT, </w:t>
      </w:r>
      <w:r w:rsidR="00FA0124">
        <w:t xml:space="preserve">the CCCH message </w:t>
      </w:r>
      <w:r w:rsidR="000C6F58">
        <w:t xml:space="preserve">is </w:t>
      </w:r>
      <w:r w:rsidR="00FA0124">
        <w:t>passed to</w:t>
      </w:r>
      <w:r w:rsidR="000C6F58">
        <w:t xml:space="preserve"> MAC and </w:t>
      </w:r>
      <w:r w:rsidR="005A321E" w:rsidRPr="00B542B5">
        <w:t xml:space="preserve">MAC will initiate the </w:t>
      </w:r>
      <w:r w:rsidR="00DD349B" w:rsidRPr="00B542B5">
        <w:t>access and select the logical channel</w:t>
      </w:r>
      <w:r w:rsidR="00334208">
        <w:t>(s)</w:t>
      </w:r>
      <w:r w:rsidR="00DD349B" w:rsidRPr="00B542B5">
        <w:t xml:space="preserve"> to use</w:t>
      </w:r>
      <w:r w:rsidR="005F175A">
        <w:t>, described in TS for</w:t>
      </w:r>
      <w:r w:rsidR="00DD349B" w:rsidRPr="00B542B5">
        <w:t xml:space="preserve"> </w:t>
      </w:r>
      <w:r w:rsidR="00964918" w:rsidRPr="00B542B5">
        <w:t>MAC</w:t>
      </w:r>
      <w:r w:rsidR="00DD349B" w:rsidRPr="00B542B5">
        <w:t>, 38.</w:t>
      </w:r>
      <w:r w:rsidR="00316B4A" w:rsidRPr="00B542B5">
        <w:t>32</w:t>
      </w:r>
      <w:r w:rsidR="00DD349B" w:rsidRPr="00B542B5">
        <w:t>1</w:t>
      </w:r>
      <w:r w:rsidR="00964918" w:rsidRPr="00B542B5">
        <w:t>:</w:t>
      </w:r>
    </w:p>
    <w:p w14:paraId="1E71F57B" w14:textId="67CDCF10" w:rsidR="0002693E" w:rsidRDefault="0002693E" w:rsidP="0002693E">
      <w:pPr>
        <w:pStyle w:val="Heading3"/>
        <w:rPr>
          <w:lang w:eastAsia="ko-KR"/>
        </w:rPr>
      </w:pPr>
      <w:r w:rsidRPr="008B1243">
        <w:rPr>
          <w:lang w:eastAsia="ko-KR"/>
        </w:rPr>
        <w:t>Multiplexing and assembly</w:t>
      </w:r>
    </w:p>
    <w:p w14:paraId="5D8D76D9" w14:textId="1F4A579F" w:rsidR="00260F37" w:rsidRPr="00E0117F" w:rsidRDefault="00260F37" w:rsidP="00E0117F">
      <w:pPr>
        <w:pStyle w:val="BodyText"/>
        <w:tabs>
          <w:tab w:val="left" w:pos="526"/>
        </w:tabs>
        <w:rPr>
          <w:sz w:val="20"/>
        </w:rPr>
      </w:pPr>
      <w:r>
        <w:t>In 38.321</w:t>
      </w:r>
      <w:r w:rsidR="00E0117F">
        <w:t xml:space="preserve"> [1]</w:t>
      </w:r>
      <w:r>
        <w:t>, conditions for including data from a logical channel in a transmission is given as follows:</w:t>
      </w:r>
    </w:p>
    <w:p w14:paraId="78197160" w14:textId="77777777" w:rsidR="00964918" w:rsidRPr="00B542B5" w:rsidRDefault="00964918" w:rsidP="00964918">
      <w:pPr>
        <w:pStyle w:val="Heading5"/>
      </w:pPr>
      <w:bookmarkStart w:id="1" w:name="_Toc29239841"/>
      <w:bookmarkStart w:id="2" w:name="_Toc37296200"/>
      <w:bookmarkStart w:id="3" w:name="_Toc46490326"/>
      <w:bookmarkStart w:id="4" w:name="_Toc52752021"/>
      <w:bookmarkStart w:id="5" w:name="_Toc52796483"/>
      <w:bookmarkStart w:id="6" w:name="_Toc100871993"/>
      <w:r w:rsidRPr="00B542B5">
        <w:t>5.4.3.1.2</w:t>
      </w:r>
      <w:r w:rsidRPr="00B542B5">
        <w:tab/>
        <w:t>Selection of logical channels</w:t>
      </w:r>
      <w:bookmarkEnd w:id="1"/>
      <w:bookmarkEnd w:id="2"/>
      <w:bookmarkEnd w:id="3"/>
      <w:bookmarkEnd w:id="4"/>
      <w:bookmarkEnd w:id="5"/>
      <w:bookmarkEnd w:id="6"/>
    </w:p>
    <w:p w14:paraId="031F7613" w14:textId="77777777" w:rsidR="00964918" w:rsidRPr="00B542B5" w:rsidRDefault="00964918" w:rsidP="00964918">
      <w:r w:rsidRPr="00B542B5">
        <w:t>The MAC entity shall, when a new transmission is performed:</w:t>
      </w:r>
    </w:p>
    <w:p w14:paraId="690176AA" w14:textId="77777777" w:rsidR="00964918" w:rsidRPr="00B542B5" w:rsidRDefault="00964918" w:rsidP="00964918">
      <w:pPr>
        <w:pStyle w:val="B1"/>
      </w:pPr>
      <w:r w:rsidRPr="00B542B5">
        <w:lastRenderedPageBreak/>
        <w:t>1&gt;</w:t>
      </w:r>
      <w:r w:rsidRPr="00B542B5">
        <w:tab/>
        <w:t>select the logical channels for each UL grant that satisfy all the following conditions:</w:t>
      </w:r>
    </w:p>
    <w:p w14:paraId="783247B3" w14:textId="77777777" w:rsidR="00964918" w:rsidRPr="00B542B5" w:rsidRDefault="00964918" w:rsidP="00964918">
      <w:pPr>
        <w:pStyle w:val="B2"/>
      </w:pPr>
      <w:r w:rsidRPr="00B542B5">
        <w:t>2&gt;</w:t>
      </w:r>
      <w:r w:rsidRPr="00B542B5">
        <w:tab/>
        <w:t xml:space="preserve">the set of allowed Subcarrier Spacing index values in </w:t>
      </w:r>
      <w:r w:rsidRPr="00B542B5">
        <w:rPr>
          <w:i/>
        </w:rPr>
        <w:t>allowedSCS-List</w:t>
      </w:r>
      <w:r w:rsidRPr="00B542B5">
        <w:t>, if configured, includes the Subcarrier Spacing index associated to the UL grant; and</w:t>
      </w:r>
    </w:p>
    <w:p w14:paraId="3BF59D1B" w14:textId="77777777" w:rsidR="00964918" w:rsidRPr="00B542B5" w:rsidRDefault="00964918" w:rsidP="00964918">
      <w:pPr>
        <w:pStyle w:val="B2"/>
      </w:pPr>
      <w:r w:rsidRPr="00B542B5">
        <w:t>2&gt;</w:t>
      </w:r>
      <w:r w:rsidRPr="00B542B5">
        <w:tab/>
      </w:r>
      <w:r w:rsidRPr="00B542B5">
        <w:rPr>
          <w:i/>
        </w:rPr>
        <w:t>maxPUSCH-Duration</w:t>
      </w:r>
      <w:r w:rsidRPr="00B542B5">
        <w:t>, if configured, is larger than or equal to the PUSCH transmission duration associated to the UL grant; and</w:t>
      </w:r>
    </w:p>
    <w:p w14:paraId="5898F10B" w14:textId="77777777" w:rsidR="00964918" w:rsidRPr="00B542B5" w:rsidRDefault="00964918" w:rsidP="00964918">
      <w:pPr>
        <w:pStyle w:val="B2"/>
      </w:pPr>
      <w:r w:rsidRPr="00B542B5">
        <w:t>2&gt;</w:t>
      </w:r>
      <w:r w:rsidRPr="00B542B5">
        <w:tab/>
      </w:r>
      <w:r w:rsidRPr="00B542B5">
        <w:rPr>
          <w:i/>
          <w:color w:val="00B050"/>
        </w:rPr>
        <w:t>configuredGrantType1Allowed</w:t>
      </w:r>
      <w:r w:rsidRPr="00B542B5">
        <w:rPr>
          <w:color w:val="00B050"/>
        </w:rPr>
        <w:t xml:space="preserve">, if configured, is set to </w:t>
      </w:r>
      <w:r w:rsidRPr="00B542B5">
        <w:rPr>
          <w:i/>
          <w:color w:val="00B050"/>
        </w:rPr>
        <w:t>true</w:t>
      </w:r>
      <w:r w:rsidRPr="00B542B5">
        <w:rPr>
          <w:color w:val="00B050"/>
        </w:rPr>
        <w:t xml:space="preserve"> in case the UL grant is a Configured Grant Type 1; and</w:t>
      </w:r>
    </w:p>
    <w:p w14:paraId="7E6423D6" w14:textId="77777777" w:rsidR="00964918" w:rsidRPr="00B542B5" w:rsidRDefault="00964918" w:rsidP="00964918">
      <w:pPr>
        <w:pStyle w:val="B2"/>
      </w:pPr>
      <w:r w:rsidRPr="00B542B5">
        <w:t>2&gt;</w:t>
      </w:r>
      <w:r w:rsidRPr="00B542B5">
        <w:tab/>
      </w:r>
      <w:r w:rsidRPr="00B542B5">
        <w:rPr>
          <w:i/>
        </w:rPr>
        <w:t>allowedServingCells</w:t>
      </w:r>
      <w:r w:rsidRPr="00B542B5">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2BFB7B6" w14:textId="77777777" w:rsidR="00964918" w:rsidRPr="00B542B5" w:rsidRDefault="00964918" w:rsidP="00964918">
      <w:pPr>
        <w:pStyle w:val="B2"/>
      </w:pPr>
      <w:r w:rsidRPr="00B542B5">
        <w:t>2&gt;</w:t>
      </w:r>
      <w:r w:rsidRPr="00B542B5">
        <w:tab/>
      </w:r>
      <w:r w:rsidRPr="00B542B5">
        <w:rPr>
          <w:i/>
        </w:rPr>
        <w:t>allowedCG-List</w:t>
      </w:r>
      <w:r w:rsidRPr="00B542B5">
        <w:t>, if configured, includes the configured grant index associated to the UL grant; and</w:t>
      </w:r>
    </w:p>
    <w:p w14:paraId="6FF79B67" w14:textId="77777777" w:rsidR="00964918" w:rsidRPr="00B542B5" w:rsidRDefault="00964918" w:rsidP="00964918">
      <w:pPr>
        <w:pStyle w:val="B2"/>
        <w:rPr>
          <w:rFonts w:eastAsia="Malgun Gothic"/>
        </w:rPr>
      </w:pPr>
      <w:r w:rsidRPr="00B542B5">
        <w:t>2&gt;</w:t>
      </w:r>
      <w:r w:rsidRPr="00B542B5">
        <w:tab/>
      </w:r>
      <w:r w:rsidRPr="00B542B5">
        <w:rPr>
          <w:i/>
        </w:rPr>
        <w:t>allowedPHY-PriorityIndex</w:t>
      </w:r>
      <w:r w:rsidRPr="00B542B5">
        <w:t>, if configured, includes the priority index (as specified in clause 9 of TS 38.213 [6]) associated to the dynamic UL grant; and</w:t>
      </w:r>
    </w:p>
    <w:p w14:paraId="0911B9E7" w14:textId="77777777" w:rsidR="00964918" w:rsidRPr="00B542B5" w:rsidRDefault="00964918" w:rsidP="00964918">
      <w:pPr>
        <w:pStyle w:val="B2"/>
      </w:pPr>
      <w:r w:rsidRPr="00B542B5">
        <w:t>2&gt;</w:t>
      </w:r>
      <w:r w:rsidRPr="00B542B5">
        <w:tab/>
      </w:r>
      <w:r w:rsidRPr="00B542B5">
        <w:rPr>
          <w:i/>
          <w:iCs/>
        </w:rPr>
        <w:t>allowedHARQ-mode</w:t>
      </w:r>
      <w:r w:rsidRPr="00B542B5">
        <w:t>, if configured, includes the HARQ mode for the HARQ process associated to the UL grant.</w:t>
      </w:r>
    </w:p>
    <w:p w14:paraId="08159396" w14:textId="77777777" w:rsidR="00964918" w:rsidRPr="00B542B5" w:rsidRDefault="00964918" w:rsidP="00964918">
      <w:pPr>
        <w:pStyle w:val="NO"/>
      </w:pPr>
      <w:r w:rsidRPr="00B542B5">
        <w:t>NOTE:</w:t>
      </w:r>
      <w:r w:rsidRPr="00B542B5">
        <w:tab/>
        <w:t>The Subcarrier Spacing index, PUSCH transmission duration, Cell information,</w:t>
      </w:r>
      <w:r w:rsidRPr="00B542B5">
        <w:rPr>
          <w:rFonts w:eastAsia="Malgun Gothic"/>
        </w:rPr>
        <w:t xml:space="preserve"> and priority index</w:t>
      </w:r>
      <w:r w:rsidRPr="00B542B5">
        <w:t xml:space="preserve"> are included in Uplink transmission information received from lower layers for the corresponding scheduled uplink transmission.</w:t>
      </w:r>
    </w:p>
    <w:p w14:paraId="421C6D72" w14:textId="77777777" w:rsidR="00C43999" w:rsidRDefault="00C43999" w:rsidP="005564D6">
      <w:pPr>
        <w:pStyle w:val="BodyText"/>
        <w:tabs>
          <w:tab w:val="left" w:pos="526"/>
        </w:tabs>
      </w:pPr>
    </w:p>
    <w:p w14:paraId="715098AF" w14:textId="69B0E3B4" w:rsidR="006D01AD" w:rsidRDefault="009F20E1" w:rsidP="005564D6">
      <w:pPr>
        <w:pStyle w:val="BodyText"/>
        <w:tabs>
          <w:tab w:val="left" w:pos="526"/>
        </w:tabs>
      </w:pPr>
      <w:r w:rsidRPr="00B542B5">
        <w:t xml:space="preserve">As can be seen above, marked in green, the logical channel needs to fulfil </w:t>
      </w:r>
      <w:r w:rsidR="00E85D82" w:rsidRPr="005A58FB">
        <w:rPr>
          <w:i/>
        </w:rPr>
        <w:t>configuredGrantType1Allowed</w:t>
      </w:r>
      <w:r w:rsidR="00E85D82" w:rsidRPr="00B542B5">
        <w:t xml:space="preserve">, and if this is not the case </w:t>
      </w:r>
      <w:r w:rsidR="00260F37">
        <w:t xml:space="preserve">data from </w:t>
      </w:r>
      <w:r w:rsidR="00E85D82" w:rsidRPr="00B542B5">
        <w:t xml:space="preserve">the </w:t>
      </w:r>
      <w:r w:rsidR="000022A2">
        <w:t>channel will not be included in scheduling procedures.</w:t>
      </w:r>
    </w:p>
    <w:p w14:paraId="4C0F0AAD" w14:textId="2F450C02" w:rsidR="00964918" w:rsidRPr="00B542B5" w:rsidRDefault="00260F37" w:rsidP="005564D6">
      <w:pPr>
        <w:pStyle w:val="BodyText"/>
        <w:tabs>
          <w:tab w:val="left" w:pos="526"/>
        </w:tabs>
      </w:pPr>
      <w:r>
        <w:t xml:space="preserve">If </w:t>
      </w:r>
      <w:r w:rsidRPr="005A58FB">
        <w:rPr>
          <w:i/>
        </w:rPr>
        <w:t>configuredGrantType1Allowed</w:t>
      </w:r>
      <w:r>
        <w:t xml:space="preserve"> is configured and not set to true, t</w:t>
      </w:r>
      <w:r w:rsidR="00E03FCB">
        <w:t xml:space="preserve">he CG-SDT </w:t>
      </w:r>
      <w:r w:rsidR="00E85D82" w:rsidRPr="00B542B5">
        <w:t xml:space="preserve">procedure will </w:t>
      </w:r>
      <w:r w:rsidR="00D813A6">
        <w:t xml:space="preserve">not </w:t>
      </w:r>
      <w:r w:rsidR="006209A3" w:rsidRPr="00B542B5">
        <w:t xml:space="preserve">be </w:t>
      </w:r>
      <w:r w:rsidR="00D813A6">
        <w:t>used</w:t>
      </w:r>
      <w:r w:rsidR="006209A3" w:rsidRPr="00B542B5">
        <w:t xml:space="preserve"> to </w:t>
      </w:r>
      <w:r w:rsidR="005E6000">
        <w:t>transfer any data.</w:t>
      </w:r>
      <w:r w:rsidR="005960D5">
        <w:t xml:space="preserve"> This has the impact that</w:t>
      </w:r>
      <w:r w:rsidR="006209A3" w:rsidRPr="00B542B5">
        <w:t xml:space="preserve"> the UE will </w:t>
      </w:r>
      <w:r w:rsidR="00F01680">
        <w:t>need a new grant to transmit the data</w:t>
      </w:r>
      <w:r w:rsidR="00061ABE">
        <w:t xml:space="preserve"> after the CG-SDT procedure is used to transmit the CCCH message.</w:t>
      </w:r>
      <w:r w:rsidR="00A961CF">
        <w:t xml:space="preserve"> </w:t>
      </w:r>
    </w:p>
    <w:p w14:paraId="7C3B0FFD" w14:textId="56560ACD" w:rsidR="00C57EB3" w:rsidRPr="00B542B5" w:rsidRDefault="00C57EB3" w:rsidP="005564D6">
      <w:pPr>
        <w:pStyle w:val="BodyText"/>
        <w:tabs>
          <w:tab w:val="left" w:pos="526"/>
        </w:tabs>
      </w:pPr>
      <w:r>
        <w:t xml:space="preserve">The </w:t>
      </w:r>
      <w:r w:rsidR="00C23371">
        <w:t>way the procedure has been implemented now will</w:t>
      </w:r>
      <w:r w:rsidR="0012161D">
        <w:t xml:space="preserve"> lead to </w:t>
      </w:r>
      <w:r w:rsidR="00065D0B">
        <w:t xml:space="preserve">increased </w:t>
      </w:r>
      <w:r w:rsidR="006D272A">
        <w:t>signal</w:t>
      </w:r>
      <w:r w:rsidR="00021785">
        <w:t>l</w:t>
      </w:r>
      <w:r w:rsidR="006D272A">
        <w:t xml:space="preserve">ing and </w:t>
      </w:r>
      <w:r w:rsidR="00065D0B">
        <w:t>delay</w:t>
      </w:r>
      <w:r w:rsidR="0012161D">
        <w:t xml:space="preserve"> </w:t>
      </w:r>
      <w:r w:rsidR="002D6BFB">
        <w:t xml:space="preserve">caused by the </w:t>
      </w:r>
      <w:r w:rsidR="001452E1">
        <w:t xml:space="preserve">need to acquire a new grant. </w:t>
      </w:r>
      <w:r w:rsidR="006D272A">
        <w:t>It</w:t>
      </w:r>
      <w:r w:rsidR="001452E1">
        <w:t xml:space="preserve"> </w:t>
      </w:r>
      <w:r w:rsidR="00E03BD3">
        <w:t xml:space="preserve">may </w:t>
      </w:r>
      <w:r w:rsidR="006D272A">
        <w:t>require the UE to trigger a Random access procedure to obtain a grant.</w:t>
      </w:r>
      <w:r w:rsidR="009867B3">
        <w:t xml:space="preserve"> In any case, </w:t>
      </w:r>
      <w:r w:rsidR="005B6AE0">
        <w:t>it</w:t>
      </w:r>
      <w:r w:rsidR="00260F37">
        <w:t xml:space="preserve"> </w:t>
      </w:r>
      <w:r w:rsidR="00065D0B">
        <w:t>will introduce extra signalling that the SDT procedure is designed to avoid.</w:t>
      </w:r>
    </w:p>
    <w:p w14:paraId="529D78A6" w14:textId="05021561" w:rsidR="008815A8" w:rsidRPr="00B542B5" w:rsidRDefault="009372E3" w:rsidP="008815A8">
      <w:pPr>
        <w:pStyle w:val="Observation"/>
      </w:pPr>
      <w:r w:rsidRPr="00B542B5">
        <w:t>CG-SDT</w:t>
      </w:r>
      <w:r w:rsidR="00E83A77" w:rsidRPr="00B542B5">
        <w:t xml:space="preserve"> might </w:t>
      </w:r>
      <w:r w:rsidR="003F0FDD">
        <w:t xml:space="preserve">initially </w:t>
      </w:r>
      <w:r w:rsidR="00E83A77" w:rsidRPr="00B542B5">
        <w:t xml:space="preserve">be selected as </w:t>
      </w:r>
      <w:r w:rsidR="003F0FDD">
        <w:t>SDT</w:t>
      </w:r>
      <w:r w:rsidR="003F0FDD" w:rsidRPr="00B542B5">
        <w:t xml:space="preserve"> </w:t>
      </w:r>
      <w:r w:rsidR="00E83A77" w:rsidRPr="00B542B5">
        <w:t xml:space="preserve">procedure but at a later stage not </w:t>
      </w:r>
      <w:r w:rsidR="003F0FDD">
        <w:t xml:space="preserve">allow </w:t>
      </w:r>
      <w:r w:rsidR="00FF6DFE">
        <w:t xml:space="preserve">the </w:t>
      </w:r>
      <w:r w:rsidR="003F0FDD">
        <w:t>SDT</w:t>
      </w:r>
      <w:r w:rsidR="00FF6DFE">
        <w:t xml:space="preserve"> data on the CG-SDT resources</w:t>
      </w:r>
      <w:r w:rsidR="00E83A77" w:rsidRPr="00B542B5">
        <w:t xml:space="preserve">, </w:t>
      </w:r>
      <w:r w:rsidR="002B1C88">
        <w:t>leading to unnecessary signalling and delay</w:t>
      </w:r>
      <w:r w:rsidR="0086613B" w:rsidRPr="00B542B5">
        <w:t>.</w:t>
      </w:r>
    </w:p>
    <w:p w14:paraId="7C02286C" w14:textId="59A61C5A" w:rsidR="00A05C3C" w:rsidRPr="00B542B5" w:rsidRDefault="000E03CB" w:rsidP="008B6B99">
      <w:pPr>
        <w:pStyle w:val="BodyText"/>
      </w:pPr>
      <w:r w:rsidRPr="00B542B5">
        <w:t>We therefore propose</w:t>
      </w:r>
      <w:r w:rsidR="00F0701E" w:rsidRPr="00B542B5">
        <w:t xml:space="preserve"> that the availability of logical channels for CG-SDT </w:t>
      </w:r>
      <w:r w:rsidR="002747D2" w:rsidRPr="00B542B5">
        <w:t xml:space="preserve">is checked before indicating to upper layers that </w:t>
      </w:r>
      <w:r w:rsidR="00B15232" w:rsidRPr="00B542B5">
        <w:t>CG-</w:t>
      </w:r>
      <w:r w:rsidR="002747D2" w:rsidRPr="00B542B5">
        <w:t>SDT</w:t>
      </w:r>
      <w:r w:rsidR="00B15232" w:rsidRPr="00B542B5">
        <w:t xml:space="preserve"> can be used.</w:t>
      </w:r>
      <w:r w:rsidR="002B1C88">
        <w:t xml:space="preserve"> In this way</w:t>
      </w:r>
      <w:r w:rsidR="00B43417">
        <w:t>, the RA-SDT procedure will be selected from the start when the available data is res</w:t>
      </w:r>
      <w:r w:rsidR="00464401">
        <w:t>t</w:t>
      </w:r>
      <w:r w:rsidR="00B43417">
        <w:t>ri</w:t>
      </w:r>
      <w:r w:rsidR="00464401">
        <w:t>ct</w:t>
      </w:r>
      <w:r w:rsidR="00B43417">
        <w:t>ed from using</w:t>
      </w:r>
      <w:r w:rsidR="00464401">
        <w:t xml:space="preserve"> CG-SDT resources.</w:t>
      </w:r>
    </w:p>
    <w:p w14:paraId="19EDD51F" w14:textId="2DB00F65" w:rsidR="000E03CB" w:rsidRPr="00B542B5" w:rsidRDefault="00260F37" w:rsidP="001A7FF4">
      <w:pPr>
        <w:pStyle w:val="Proposal"/>
        <w:ind w:left="0" w:firstLine="0"/>
      </w:pPr>
      <w:bookmarkStart w:id="7" w:name="_Toc106694536"/>
      <w:r>
        <w:t xml:space="preserve">Agree the </w:t>
      </w:r>
      <w:r w:rsidR="0039353F" w:rsidRPr="00B542B5">
        <w:t>CR</w:t>
      </w:r>
      <w:r>
        <w:t xml:space="preserve"> </w:t>
      </w:r>
      <w:r w:rsidR="00052906">
        <w:t>[4]</w:t>
      </w:r>
      <w:r w:rsidR="0039353F" w:rsidRPr="00B542B5">
        <w:t>.</w:t>
      </w:r>
      <w:bookmarkEnd w:id="7"/>
    </w:p>
    <w:p w14:paraId="1702DE38" w14:textId="042B2691" w:rsidR="00142E1D" w:rsidRPr="00B542B5" w:rsidRDefault="00142E1D" w:rsidP="00052906">
      <w:pPr>
        <w:pStyle w:val="Heading2"/>
        <w:rPr>
          <w:noProof/>
        </w:rPr>
        <w:sectPr w:rsidR="00142E1D" w:rsidRPr="00B542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3339723" w14:textId="233C50F7" w:rsidR="00C01F33" w:rsidRPr="00B542B5" w:rsidRDefault="00BE1E8B" w:rsidP="00214BDB">
      <w:pPr>
        <w:pStyle w:val="Heading1"/>
        <w:ind w:left="0" w:firstLine="0"/>
      </w:pPr>
      <w:r w:rsidRPr="00B542B5">
        <w:lastRenderedPageBreak/>
        <w:t>3</w:t>
      </w:r>
      <w:r w:rsidRPr="00B542B5">
        <w:tab/>
      </w:r>
      <w:r w:rsidR="00214BDB" w:rsidRPr="00B542B5">
        <w:tab/>
      </w:r>
      <w:r w:rsidR="00C01F33" w:rsidRPr="00B542B5">
        <w:t>Conclusion</w:t>
      </w:r>
    </w:p>
    <w:p w14:paraId="2C9C9770" w14:textId="7AE19B12" w:rsidR="006E1C82" w:rsidRPr="00B542B5" w:rsidRDefault="008E065E" w:rsidP="006E1C82">
      <w:pPr>
        <w:pStyle w:val="BodyText"/>
      </w:pPr>
      <w:bookmarkStart w:id="8" w:name="_Hlk76116627"/>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114CACFF" w14:textId="2F171CE3" w:rsidR="00C01F33" w:rsidRPr="00B542B5" w:rsidRDefault="00A311BB" w:rsidP="006449BB">
      <w:pPr>
        <w:pStyle w:val="Proposal"/>
        <w:numPr>
          <w:ilvl w:val="0"/>
          <w:numId w:val="17"/>
        </w:numPr>
      </w:pPr>
      <w:bookmarkStart w:id="9" w:name="_In-sequence_SDU_delivery"/>
      <w:bookmarkEnd w:id="8"/>
      <w:bookmarkEnd w:id="9"/>
      <w:r>
        <w:t xml:space="preserve">Agree the </w:t>
      </w:r>
      <w:r w:rsidRPr="00B542B5">
        <w:t>CR</w:t>
      </w:r>
      <w:r>
        <w:t xml:space="preserve"> [4]</w:t>
      </w:r>
      <w:r w:rsidRPr="00B542B5">
        <w:t>.</w:t>
      </w:r>
    </w:p>
    <w:p w14:paraId="45955E2C" w14:textId="641C0D6F" w:rsidR="00F507D1" w:rsidRPr="00B542B5" w:rsidRDefault="00214BDB" w:rsidP="00CE0424">
      <w:pPr>
        <w:pStyle w:val="Heading1"/>
      </w:pPr>
      <w:r w:rsidRPr="00B542B5">
        <w:t>4</w:t>
      </w:r>
      <w:r w:rsidRPr="00B542B5">
        <w:tab/>
      </w:r>
      <w:r w:rsidR="00F507D1" w:rsidRPr="00B542B5">
        <w:t>References</w:t>
      </w:r>
    </w:p>
    <w:p w14:paraId="2DB2B004" w14:textId="36CD01FD" w:rsidR="001A7834" w:rsidRDefault="001A7834" w:rsidP="001A7834">
      <w:pPr>
        <w:pStyle w:val="Reference"/>
      </w:pPr>
      <w:bookmarkStart w:id="10" w:name="_Ref101361716"/>
      <w:r w:rsidRPr="00B542B5">
        <w:t>3GPP TS 38.321 V17.</w:t>
      </w:r>
      <w:r w:rsidR="00260F37">
        <w:t>1</w:t>
      </w:r>
      <w:r w:rsidRPr="00B542B5">
        <w:t>.0 (2022-</w:t>
      </w:r>
      <w:r w:rsidR="00260F37" w:rsidRPr="00B542B5">
        <w:t>0</w:t>
      </w:r>
      <w:r w:rsidR="00260F37">
        <w:t>6</w:t>
      </w:r>
      <w:r w:rsidRPr="00B542B5">
        <w:t>)</w:t>
      </w:r>
      <w:bookmarkEnd w:id="10"/>
    </w:p>
    <w:p w14:paraId="2151FA2E" w14:textId="7A3BB031" w:rsidR="00260F37" w:rsidRPr="00B542B5" w:rsidRDefault="00260F37" w:rsidP="001A7834">
      <w:pPr>
        <w:pStyle w:val="Reference"/>
      </w:pPr>
      <w:r>
        <w:t xml:space="preserve">3GPP </w:t>
      </w:r>
      <w:r w:rsidRPr="00BD09DC">
        <w:t>TS 38.300</w:t>
      </w:r>
      <w:r w:rsidRPr="00260F37">
        <w:t xml:space="preserve"> </w:t>
      </w:r>
      <w:r w:rsidRPr="00B542B5">
        <w:t>V17.</w:t>
      </w:r>
      <w:r>
        <w:t>1</w:t>
      </w:r>
      <w:r w:rsidRPr="00B542B5">
        <w:t>.0 (2022-0</w:t>
      </w:r>
      <w:r>
        <w:t>6</w:t>
      </w:r>
      <w:r w:rsidRPr="00B542B5">
        <w:t>)</w:t>
      </w:r>
    </w:p>
    <w:p w14:paraId="626F72B4" w14:textId="77777777" w:rsidR="00C92D40" w:rsidRDefault="002B6598" w:rsidP="00C92D40">
      <w:pPr>
        <w:pStyle w:val="Reference"/>
      </w:pPr>
      <w:bookmarkStart w:id="11" w:name="_Ref101423801"/>
      <w:r w:rsidRPr="00B542B5">
        <w:t>3GPP TS 38.331 V17.</w:t>
      </w:r>
      <w:r w:rsidR="00260F37">
        <w:t>1</w:t>
      </w:r>
      <w:r w:rsidRPr="00B542B5">
        <w:t>.0 (2022-</w:t>
      </w:r>
      <w:r w:rsidR="00260F37" w:rsidRPr="00B542B5">
        <w:t>0</w:t>
      </w:r>
      <w:r w:rsidR="00260F37">
        <w:t>6</w:t>
      </w:r>
      <w:r w:rsidRPr="00B542B5">
        <w:t>)</w:t>
      </w:r>
      <w:bookmarkEnd w:id="11"/>
    </w:p>
    <w:p w14:paraId="706FC712" w14:textId="18DFF2B9" w:rsidR="00D50B6B" w:rsidRPr="00C92D40" w:rsidRDefault="00C92D40" w:rsidP="00C92D40">
      <w:pPr>
        <w:pStyle w:val="Reference"/>
      </w:pPr>
      <w:hyperlink r:id="rId17" w:tgtFrame="_blank" w:history="1">
        <w:r w:rsidR="00D50B6B" w:rsidRPr="00C92D40">
          <w:rPr>
            <w:rFonts w:eastAsia="SimSun"/>
          </w:rPr>
          <w:t>R2-2207901</w:t>
        </w:r>
      </w:hyperlink>
      <w:r w:rsidR="00D50B6B">
        <w:t xml:space="preserve"> </w:t>
      </w:r>
      <w:r w:rsidR="00A84BC4" w:rsidRPr="00C92D40">
        <w:rPr>
          <w:rFonts w:eastAsia="SimSun"/>
        </w:rPr>
        <w:t>LCH restrictions at SDT mode selection</w:t>
      </w:r>
      <w:r w:rsidR="00A84BC4" w:rsidRPr="00C92D40">
        <w:rPr>
          <w:lang w:val="sv-SE"/>
        </w:rPr>
        <w:t>, CR 38.321</w:t>
      </w:r>
      <w:r w:rsidR="00E0117F" w:rsidRPr="00C92D40">
        <w:rPr>
          <w:lang w:val="sv-SE"/>
        </w:rPr>
        <w:t xml:space="preserve"> 17.1.0, </w:t>
      </w:r>
      <w:r w:rsidR="00E0117F" w:rsidRPr="00C92D40">
        <w:rPr>
          <w:rFonts w:eastAsia="SimSun"/>
        </w:rPr>
        <w:t>Nokia, Nokia Shanghai Bell, Ericsson, Huawei, HiSilicon, LGE</w:t>
      </w:r>
    </w:p>
    <w:sectPr w:rsidR="00D50B6B" w:rsidRPr="00C92D4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3ED40" w14:textId="77777777" w:rsidR="002731AD" w:rsidRDefault="002731AD">
      <w:r>
        <w:separator/>
      </w:r>
    </w:p>
  </w:endnote>
  <w:endnote w:type="continuationSeparator" w:id="0">
    <w:p w14:paraId="4FDFD1BD" w14:textId="77777777" w:rsidR="002731AD" w:rsidRDefault="002731AD">
      <w:r>
        <w:continuationSeparator/>
      </w:r>
    </w:p>
  </w:endnote>
  <w:endnote w:type="continuationNotice" w:id="1">
    <w:p w14:paraId="7A5A0183" w14:textId="77777777" w:rsidR="002731AD" w:rsidRDefault="00273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898E" w14:textId="77777777" w:rsidR="00142E1D" w:rsidRDefault="00142E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D4760" w14:textId="77777777" w:rsidR="00142E1D" w:rsidRDefault="00142E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D04" w14:textId="77777777" w:rsidR="00142E1D" w:rsidRDefault="00142E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64A11" w14:textId="77777777" w:rsidR="002731AD" w:rsidRDefault="002731AD">
      <w:r>
        <w:separator/>
      </w:r>
    </w:p>
  </w:footnote>
  <w:footnote w:type="continuationSeparator" w:id="0">
    <w:p w14:paraId="5B417839" w14:textId="77777777" w:rsidR="002731AD" w:rsidRDefault="002731AD">
      <w:r>
        <w:continuationSeparator/>
      </w:r>
    </w:p>
  </w:footnote>
  <w:footnote w:type="continuationNotice" w:id="1">
    <w:p w14:paraId="2672EDDB" w14:textId="77777777" w:rsidR="002731AD" w:rsidRDefault="002731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92B6" w14:textId="77777777" w:rsidR="00142E1D" w:rsidRDefault="00142E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0758" w14:textId="77777777" w:rsidR="00142E1D" w:rsidRDefault="00142E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944FA8"/>
    <w:multiLevelType w:val="hybridMultilevel"/>
    <w:tmpl w:val="ABF08F2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0B1426"/>
    <w:multiLevelType w:val="hybridMultilevel"/>
    <w:tmpl w:val="2DBA8960"/>
    <w:lvl w:ilvl="0" w:tplc="59941F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61564345">
    <w:abstractNumId w:val="9"/>
  </w:num>
  <w:num w:numId="2" w16cid:durableId="9307795">
    <w:abstractNumId w:val="0"/>
  </w:num>
  <w:num w:numId="3" w16cid:durableId="1533804702">
    <w:abstractNumId w:val="10"/>
  </w:num>
  <w:num w:numId="4" w16cid:durableId="1207446491">
    <w:abstractNumId w:val="11"/>
  </w:num>
  <w:num w:numId="5" w16cid:durableId="602765715">
    <w:abstractNumId w:val="12"/>
  </w:num>
  <w:num w:numId="6" w16cid:durableId="1655331725">
    <w:abstractNumId w:val="4"/>
  </w:num>
  <w:num w:numId="7" w16cid:durableId="327951076">
    <w:abstractNumId w:val="5"/>
  </w:num>
  <w:num w:numId="8" w16cid:durableId="712198199">
    <w:abstractNumId w:val="2"/>
  </w:num>
  <w:num w:numId="9" w16cid:durableId="177693835">
    <w:abstractNumId w:val="14"/>
  </w:num>
  <w:num w:numId="10" w16cid:durableId="376321709">
    <w:abstractNumId w:val="6"/>
  </w:num>
  <w:num w:numId="11" w16cid:durableId="2058895366">
    <w:abstractNumId w:val="13"/>
  </w:num>
  <w:num w:numId="12" w16cid:durableId="362676448">
    <w:abstractNumId w:val="7"/>
    <w:lvlOverride w:ilvl="0">
      <w:startOverride w:val="1"/>
    </w:lvlOverride>
  </w:num>
  <w:num w:numId="13" w16cid:durableId="1737237269">
    <w:abstractNumId w:val="3"/>
  </w:num>
  <w:num w:numId="14" w16cid:durableId="1171064574">
    <w:abstractNumId w:val="8"/>
  </w:num>
  <w:num w:numId="15" w16cid:durableId="402604859">
    <w:abstractNumId w:val="1"/>
  </w:num>
  <w:num w:numId="16" w16cid:durableId="926767768">
    <w:abstractNumId w:val="7"/>
  </w:num>
  <w:num w:numId="17" w16cid:durableId="1906378230">
    <w:abstractNumId w:val="7"/>
    <w:lvlOverride w:ilvl="0">
      <w:startOverride w:val="1"/>
    </w:lvlOverride>
  </w:num>
  <w:num w:numId="18" w16cid:durableId="144646457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2A2"/>
    <w:rsid w:val="00002A37"/>
    <w:rsid w:val="00004E7D"/>
    <w:rsid w:val="0000564C"/>
    <w:rsid w:val="00006446"/>
    <w:rsid w:val="00006896"/>
    <w:rsid w:val="00007CAF"/>
    <w:rsid w:val="00007CB4"/>
    <w:rsid w:val="00007CDC"/>
    <w:rsid w:val="00007DD4"/>
    <w:rsid w:val="0001064E"/>
    <w:rsid w:val="00011B28"/>
    <w:rsid w:val="00013F4C"/>
    <w:rsid w:val="00015D15"/>
    <w:rsid w:val="000169DF"/>
    <w:rsid w:val="00021785"/>
    <w:rsid w:val="00022926"/>
    <w:rsid w:val="00024961"/>
    <w:rsid w:val="0002564D"/>
    <w:rsid w:val="00025ECA"/>
    <w:rsid w:val="00025F4C"/>
    <w:rsid w:val="0002693E"/>
    <w:rsid w:val="00026D2C"/>
    <w:rsid w:val="0003098A"/>
    <w:rsid w:val="00031272"/>
    <w:rsid w:val="000318EC"/>
    <w:rsid w:val="000325B8"/>
    <w:rsid w:val="00033C46"/>
    <w:rsid w:val="000342E7"/>
    <w:rsid w:val="00034C15"/>
    <w:rsid w:val="00036991"/>
    <w:rsid w:val="00036BA1"/>
    <w:rsid w:val="00041E2F"/>
    <w:rsid w:val="000422E2"/>
    <w:rsid w:val="00042F22"/>
    <w:rsid w:val="000444EF"/>
    <w:rsid w:val="00052906"/>
    <w:rsid w:val="00052A07"/>
    <w:rsid w:val="000534E3"/>
    <w:rsid w:val="00053559"/>
    <w:rsid w:val="0005606A"/>
    <w:rsid w:val="00057117"/>
    <w:rsid w:val="000616E7"/>
    <w:rsid w:val="00061ABE"/>
    <w:rsid w:val="0006487E"/>
    <w:rsid w:val="0006513C"/>
    <w:rsid w:val="000657F6"/>
    <w:rsid w:val="00065D0B"/>
    <w:rsid w:val="00065D49"/>
    <w:rsid w:val="00065E1A"/>
    <w:rsid w:val="00066BA1"/>
    <w:rsid w:val="000672B4"/>
    <w:rsid w:val="000673C8"/>
    <w:rsid w:val="00072A2C"/>
    <w:rsid w:val="0007314C"/>
    <w:rsid w:val="00074F2C"/>
    <w:rsid w:val="00075EBA"/>
    <w:rsid w:val="0007659A"/>
    <w:rsid w:val="00077E5F"/>
    <w:rsid w:val="0008036A"/>
    <w:rsid w:val="00081AE6"/>
    <w:rsid w:val="00083638"/>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08E8"/>
    <w:rsid w:val="000A1B7B"/>
    <w:rsid w:val="000A2B7C"/>
    <w:rsid w:val="000A4185"/>
    <w:rsid w:val="000A56F2"/>
    <w:rsid w:val="000A658C"/>
    <w:rsid w:val="000B0AB0"/>
    <w:rsid w:val="000B1AB0"/>
    <w:rsid w:val="000B1F1B"/>
    <w:rsid w:val="000B20D1"/>
    <w:rsid w:val="000B2719"/>
    <w:rsid w:val="000B32F1"/>
    <w:rsid w:val="000B3A8F"/>
    <w:rsid w:val="000B4AB9"/>
    <w:rsid w:val="000B58C3"/>
    <w:rsid w:val="000B61E9"/>
    <w:rsid w:val="000B74EA"/>
    <w:rsid w:val="000B7FE7"/>
    <w:rsid w:val="000C0506"/>
    <w:rsid w:val="000C165A"/>
    <w:rsid w:val="000C2E19"/>
    <w:rsid w:val="000C3792"/>
    <w:rsid w:val="000C59B6"/>
    <w:rsid w:val="000C5AB9"/>
    <w:rsid w:val="000C6F58"/>
    <w:rsid w:val="000D0D07"/>
    <w:rsid w:val="000D4797"/>
    <w:rsid w:val="000D6653"/>
    <w:rsid w:val="000D6A44"/>
    <w:rsid w:val="000D6D7E"/>
    <w:rsid w:val="000D733A"/>
    <w:rsid w:val="000D775E"/>
    <w:rsid w:val="000D7BE9"/>
    <w:rsid w:val="000E03CB"/>
    <w:rsid w:val="000E0527"/>
    <w:rsid w:val="000E0FDF"/>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2BE0"/>
    <w:rsid w:val="00104A1F"/>
    <w:rsid w:val="001062FB"/>
    <w:rsid w:val="001063E6"/>
    <w:rsid w:val="0010771F"/>
    <w:rsid w:val="00110661"/>
    <w:rsid w:val="00110B51"/>
    <w:rsid w:val="00113CF4"/>
    <w:rsid w:val="0011459F"/>
    <w:rsid w:val="00114723"/>
    <w:rsid w:val="001153EA"/>
    <w:rsid w:val="00115643"/>
    <w:rsid w:val="00116309"/>
    <w:rsid w:val="0011651B"/>
    <w:rsid w:val="00116765"/>
    <w:rsid w:val="00120E61"/>
    <w:rsid w:val="001212C9"/>
    <w:rsid w:val="0012161D"/>
    <w:rsid w:val="001219F5"/>
    <w:rsid w:val="00121A20"/>
    <w:rsid w:val="001230F6"/>
    <w:rsid w:val="0012377F"/>
    <w:rsid w:val="0012421E"/>
    <w:rsid w:val="00124314"/>
    <w:rsid w:val="001244F4"/>
    <w:rsid w:val="00126613"/>
    <w:rsid w:val="00126B4A"/>
    <w:rsid w:val="00130A2B"/>
    <w:rsid w:val="00132FD0"/>
    <w:rsid w:val="001335F5"/>
    <w:rsid w:val="00133F96"/>
    <w:rsid w:val="001344C0"/>
    <w:rsid w:val="001346FA"/>
    <w:rsid w:val="00135252"/>
    <w:rsid w:val="00135FEE"/>
    <w:rsid w:val="00137AB5"/>
    <w:rsid w:val="00137F0B"/>
    <w:rsid w:val="001425A8"/>
    <w:rsid w:val="00142E1D"/>
    <w:rsid w:val="00143EC3"/>
    <w:rsid w:val="001452E1"/>
    <w:rsid w:val="00146C9E"/>
    <w:rsid w:val="0015090B"/>
    <w:rsid w:val="00151E23"/>
    <w:rsid w:val="001526E0"/>
    <w:rsid w:val="001551B5"/>
    <w:rsid w:val="00160C3E"/>
    <w:rsid w:val="001610BA"/>
    <w:rsid w:val="001622BF"/>
    <w:rsid w:val="00162518"/>
    <w:rsid w:val="00165608"/>
    <w:rsid w:val="001659C1"/>
    <w:rsid w:val="001677D8"/>
    <w:rsid w:val="00167CDD"/>
    <w:rsid w:val="001722EC"/>
    <w:rsid w:val="00172805"/>
    <w:rsid w:val="00172B35"/>
    <w:rsid w:val="001736A2"/>
    <w:rsid w:val="00173A8E"/>
    <w:rsid w:val="0017502C"/>
    <w:rsid w:val="0018143F"/>
    <w:rsid w:val="00181FF8"/>
    <w:rsid w:val="00182665"/>
    <w:rsid w:val="0018704B"/>
    <w:rsid w:val="001873FF"/>
    <w:rsid w:val="00190AC1"/>
    <w:rsid w:val="00191448"/>
    <w:rsid w:val="0019341A"/>
    <w:rsid w:val="00193F0B"/>
    <w:rsid w:val="00194972"/>
    <w:rsid w:val="00196872"/>
    <w:rsid w:val="00197DF9"/>
    <w:rsid w:val="001A1987"/>
    <w:rsid w:val="001A2564"/>
    <w:rsid w:val="001A2B75"/>
    <w:rsid w:val="001A6173"/>
    <w:rsid w:val="001A6CBA"/>
    <w:rsid w:val="001A7834"/>
    <w:rsid w:val="001A7F9E"/>
    <w:rsid w:val="001A7FF4"/>
    <w:rsid w:val="001B08AC"/>
    <w:rsid w:val="001B0D97"/>
    <w:rsid w:val="001B3A6A"/>
    <w:rsid w:val="001B42C5"/>
    <w:rsid w:val="001B4AB7"/>
    <w:rsid w:val="001B4C62"/>
    <w:rsid w:val="001B54FE"/>
    <w:rsid w:val="001B5A5D"/>
    <w:rsid w:val="001C1CE5"/>
    <w:rsid w:val="001C3D2A"/>
    <w:rsid w:val="001C41AB"/>
    <w:rsid w:val="001C4ED5"/>
    <w:rsid w:val="001C5BF5"/>
    <w:rsid w:val="001D1153"/>
    <w:rsid w:val="001D23C4"/>
    <w:rsid w:val="001D51BA"/>
    <w:rsid w:val="001D53E7"/>
    <w:rsid w:val="001D58A5"/>
    <w:rsid w:val="001D6342"/>
    <w:rsid w:val="001D67E7"/>
    <w:rsid w:val="001D6D53"/>
    <w:rsid w:val="001D6F4A"/>
    <w:rsid w:val="001D71E3"/>
    <w:rsid w:val="001E09E1"/>
    <w:rsid w:val="001E0A04"/>
    <w:rsid w:val="001E0E83"/>
    <w:rsid w:val="001E18CD"/>
    <w:rsid w:val="001E3F4A"/>
    <w:rsid w:val="001E4CF1"/>
    <w:rsid w:val="001E5326"/>
    <w:rsid w:val="001E58E2"/>
    <w:rsid w:val="001E7816"/>
    <w:rsid w:val="001E7A2C"/>
    <w:rsid w:val="001E7AED"/>
    <w:rsid w:val="001F1937"/>
    <w:rsid w:val="001F2248"/>
    <w:rsid w:val="001F3916"/>
    <w:rsid w:val="001F42AE"/>
    <w:rsid w:val="001F49A5"/>
    <w:rsid w:val="001F54C5"/>
    <w:rsid w:val="001F5693"/>
    <w:rsid w:val="001F6075"/>
    <w:rsid w:val="001F662C"/>
    <w:rsid w:val="001F7074"/>
    <w:rsid w:val="00200490"/>
    <w:rsid w:val="00201F3A"/>
    <w:rsid w:val="0020210E"/>
    <w:rsid w:val="00202A13"/>
    <w:rsid w:val="00203F96"/>
    <w:rsid w:val="00204953"/>
    <w:rsid w:val="002069B2"/>
    <w:rsid w:val="00207FA3"/>
    <w:rsid w:val="00211BB5"/>
    <w:rsid w:val="0021255B"/>
    <w:rsid w:val="00214BDB"/>
    <w:rsid w:val="00214DA8"/>
    <w:rsid w:val="00215423"/>
    <w:rsid w:val="002158FA"/>
    <w:rsid w:val="00216389"/>
    <w:rsid w:val="00216548"/>
    <w:rsid w:val="00220600"/>
    <w:rsid w:val="00221322"/>
    <w:rsid w:val="002224DB"/>
    <w:rsid w:val="00223B6F"/>
    <w:rsid w:val="00223FCB"/>
    <w:rsid w:val="00225100"/>
    <w:rsid w:val="002252C3"/>
    <w:rsid w:val="002252D1"/>
    <w:rsid w:val="002255AA"/>
    <w:rsid w:val="00225974"/>
    <w:rsid w:val="00225C54"/>
    <w:rsid w:val="00225FAC"/>
    <w:rsid w:val="00226EEB"/>
    <w:rsid w:val="00230765"/>
    <w:rsid w:val="00230D18"/>
    <w:rsid w:val="002319E4"/>
    <w:rsid w:val="00232828"/>
    <w:rsid w:val="002329A5"/>
    <w:rsid w:val="00232C16"/>
    <w:rsid w:val="00232F8D"/>
    <w:rsid w:val="0023453A"/>
    <w:rsid w:val="00234CF4"/>
    <w:rsid w:val="00235632"/>
    <w:rsid w:val="00235872"/>
    <w:rsid w:val="002363B4"/>
    <w:rsid w:val="002370A6"/>
    <w:rsid w:val="00240428"/>
    <w:rsid w:val="00241559"/>
    <w:rsid w:val="00243560"/>
    <w:rsid w:val="002435B3"/>
    <w:rsid w:val="00244E1D"/>
    <w:rsid w:val="002458EB"/>
    <w:rsid w:val="002500C8"/>
    <w:rsid w:val="00252895"/>
    <w:rsid w:val="00253053"/>
    <w:rsid w:val="002540BB"/>
    <w:rsid w:val="00255866"/>
    <w:rsid w:val="002568A8"/>
    <w:rsid w:val="00257381"/>
    <w:rsid w:val="00257543"/>
    <w:rsid w:val="00257748"/>
    <w:rsid w:val="00260F37"/>
    <w:rsid w:val="0026103C"/>
    <w:rsid w:val="002617E7"/>
    <w:rsid w:val="00264228"/>
    <w:rsid w:val="00264334"/>
    <w:rsid w:val="0026473E"/>
    <w:rsid w:val="00266214"/>
    <w:rsid w:val="00267C83"/>
    <w:rsid w:val="00270A0D"/>
    <w:rsid w:val="00271317"/>
    <w:rsid w:val="0027144F"/>
    <w:rsid w:val="00271813"/>
    <w:rsid w:val="00271F3A"/>
    <w:rsid w:val="00272AAA"/>
    <w:rsid w:val="002731AD"/>
    <w:rsid w:val="00273278"/>
    <w:rsid w:val="002734BF"/>
    <w:rsid w:val="002737D5"/>
    <w:rsid w:val="002737F4"/>
    <w:rsid w:val="002742E8"/>
    <w:rsid w:val="002747D2"/>
    <w:rsid w:val="002805F5"/>
    <w:rsid w:val="00280751"/>
    <w:rsid w:val="002820EA"/>
    <w:rsid w:val="0028280A"/>
    <w:rsid w:val="002867C8"/>
    <w:rsid w:val="00286ACD"/>
    <w:rsid w:val="00287838"/>
    <w:rsid w:val="00287EC8"/>
    <w:rsid w:val="002907B5"/>
    <w:rsid w:val="00290B2A"/>
    <w:rsid w:val="00290CDA"/>
    <w:rsid w:val="00290E38"/>
    <w:rsid w:val="00292CB1"/>
    <w:rsid w:val="00292EB7"/>
    <w:rsid w:val="00296227"/>
    <w:rsid w:val="00296BBF"/>
    <w:rsid w:val="00296F44"/>
    <w:rsid w:val="0029777D"/>
    <w:rsid w:val="00297977"/>
    <w:rsid w:val="002A055E"/>
    <w:rsid w:val="002A170C"/>
    <w:rsid w:val="002A1D4E"/>
    <w:rsid w:val="002A248E"/>
    <w:rsid w:val="002A2869"/>
    <w:rsid w:val="002A4033"/>
    <w:rsid w:val="002A4FEB"/>
    <w:rsid w:val="002A6CDD"/>
    <w:rsid w:val="002A7A8C"/>
    <w:rsid w:val="002A7FF6"/>
    <w:rsid w:val="002B0930"/>
    <w:rsid w:val="002B1C88"/>
    <w:rsid w:val="002B24D6"/>
    <w:rsid w:val="002B3C3D"/>
    <w:rsid w:val="002B57C8"/>
    <w:rsid w:val="002B6598"/>
    <w:rsid w:val="002B7B35"/>
    <w:rsid w:val="002C41E6"/>
    <w:rsid w:val="002D071A"/>
    <w:rsid w:val="002D2A38"/>
    <w:rsid w:val="002D34B2"/>
    <w:rsid w:val="002D48B0"/>
    <w:rsid w:val="002D5B37"/>
    <w:rsid w:val="002D5FD6"/>
    <w:rsid w:val="002D6179"/>
    <w:rsid w:val="002D6BFB"/>
    <w:rsid w:val="002D7637"/>
    <w:rsid w:val="002E1702"/>
    <w:rsid w:val="002E17F2"/>
    <w:rsid w:val="002E30CE"/>
    <w:rsid w:val="002E4119"/>
    <w:rsid w:val="002E4DCF"/>
    <w:rsid w:val="002E7652"/>
    <w:rsid w:val="002E7764"/>
    <w:rsid w:val="002E7CAE"/>
    <w:rsid w:val="002E7F95"/>
    <w:rsid w:val="002F04E9"/>
    <w:rsid w:val="002F14B7"/>
    <w:rsid w:val="002F2771"/>
    <w:rsid w:val="002F37A9"/>
    <w:rsid w:val="002F57B8"/>
    <w:rsid w:val="002F69A0"/>
    <w:rsid w:val="003019DD"/>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6B4A"/>
    <w:rsid w:val="0031789B"/>
    <w:rsid w:val="003178F0"/>
    <w:rsid w:val="003203ED"/>
    <w:rsid w:val="00322C10"/>
    <w:rsid w:val="00322C9F"/>
    <w:rsid w:val="00324D23"/>
    <w:rsid w:val="00330119"/>
    <w:rsid w:val="003301BA"/>
    <w:rsid w:val="00330EF6"/>
    <w:rsid w:val="00331751"/>
    <w:rsid w:val="00331D13"/>
    <w:rsid w:val="0033301C"/>
    <w:rsid w:val="00334208"/>
    <w:rsid w:val="00334579"/>
    <w:rsid w:val="003345AD"/>
    <w:rsid w:val="0033569B"/>
    <w:rsid w:val="00335858"/>
    <w:rsid w:val="00336BDA"/>
    <w:rsid w:val="00342016"/>
    <w:rsid w:val="00342BD7"/>
    <w:rsid w:val="00345E5F"/>
    <w:rsid w:val="00346DB5"/>
    <w:rsid w:val="003477B1"/>
    <w:rsid w:val="00347E88"/>
    <w:rsid w:val="0035158A"/>
    <w:rsid w:val="003525CF"/>
    <w:rsid w:val="003553F3"/>
    <w:rsid w:val="00355D71"/>
    <w:rsid w:val="00356747"/>
    <w:rsid w:val="00357380"/>
    <w:rsid w:val="003602D9"/>
    <w:rsid w:val="0036046B"/>
    <w:rsid w:val="003604CE"/>
    <w:rsid w:val="00361196"/>
    <w:rsid w:val="00361353"/>
    <w:rsid w:val="0036263B"/>
    <w:rsid w:val="00366A53"/>
    <w:rsid w:val="00370E47"/>
    <w:rsid w:val="003734AE"/>
    <w:rsid w:val="003742AC"/>
    <w:rsid w:val="00374321"/>
    <w:rsid w:val="00377CE1"/>
    <w:rsid w:val="0038082B"/>
    <w:rsid w:val="00380A3D"/>
    <w:rsid w:val="00380D11"/>
    <w:rsid w:val="00381A45"/>
    <w:rsid w:val="003845EC"/>
    <w:rsid w:val="00385BF0"/>
    <w:rsid w:val="003902D9"/>
    <w:rsid w:val="003905CE"/>
    <w:rsid w:val="0039090E"/>
    <w:rsid w:val="0039353F"/>
    <w:rsid w:val="003939FF"/>
    <w:rsid w:val="0039762B"/>
    <w:rsid w:val="003A2223"/>
    <w:rsid w:val="003A2A0F"/>
    <w:rsid w:val="003A2B6B"/>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19B2"/>
    <w:rsid w:val="003C2702"/>
    <w:rsid w:val="003C566F"/>
    <w:rsid w:val="003C65DB"/>
    <w:rsid w:val="003C761E"/>
    <w:rsid w:val="003C7806"/>
    <w:rsid w:val="003D109F"/>
    <w:rsid w:val="003D18BA"/>
    <w:rsid w:val="003D2478"/>
    <w:rsid w:val="003D3C45"/>
    <w:rsid w:val="003D4C11"/>
    <w:rsid w:val="003D5B1F"/>
    <w:rsid w:val="003E15FA"/>
    <w:rsid w:val="003E3F25"/>
    <w:rsid w:val="003E4EA8"/>
    <w:rsid w:val="003E55E4"/>
    <w:rsid w:val="003E599A"/>
    <w:rsid w:val="003E74E3"/>
    <w:rsid w:val="003F05C7"/>
    <w:rsid w:val="003F0FDD"/>
    <w:rsid w:val="003F1B79"/>
    <w:rsid w:val="003F2CD4"/>
    <w:rsid w:val="003F2CEC"/>
    <w:rsid w:val="003F6292"/>
    <w:rsid w:val="003F6BBE"/>
    <w:rsid w:val="004000E8"/>
    <w:rsid w:val="004008EB"/>
    <w:rsid w:val="00402E2B"/>
    <w:rsid w:val="0040512B"/>
    <w:rsid w:val="00405CA5"/>
    <w:rsid w:val="00406F49"/>
    <w:rsid w:val="00407CD3"/>
    <w:rsid w:val="00410134"/>
    <w:rsid w:val="00410B72"/>
    <w:rsid w:val="00410F18"/>
    <w:rsid w:val="0041263E"/>
    <w:rsid w:val="004139DA"/>
    <w:rsid w:val="00413AAC"/>
    <w:rsid w:val="00413E92"/>
    <w:rsid w:val="00413F4E"/>
    <w:rsid w:val="0041405D"/>
    <w:rsid w:val="004142F8"/>
    <w:rsid w:val="0041797B"/>
    <w:rsid w:val="004208D0"/>
    <w:rsid w:val="004208F0"/>
    <w:rsid w:val="00421105"/>
    <w:rsid w:val="00422AA4"/>
    <w:rsid w:val="00423F99"/>
    <w:rsid w:val="004242F4"/>
    <w:rsid w:val="0042531C"/>
    <w:rsid w:val="00425FAD"/>
    <w:rsid w:val="00427248"/>
    <w:rsid w:val="00431C3E"/>
    <w:rsid w:val="00434B8F"/>
    <w:rsid w:val="0043547A"/>
    <w:rsid w:val="00435DE1"/>
    <w:rsid w:val="00435F0A"/>
    <w:rsid w:val="004363DA"/>
    <w:rsid w:val="00437447"/>
    <w:rsid w:val="00441A92"/>
    <w:rsid w:val="0044224E"/>
    <w:rsid w:val="004431DC"/>
    <w:rsid w:val="004437C1"/>
    <w:rsid w:val="00444F56"/>
    <w:rsid w:val="00445945"/>
    <w:rsid w:val="0044614E"/>
    <w:rsid w:val="00446488"/>
    <w:rsid w:val="004517AA"/>
    <w:rsid w:val="00451E4B"/>
    <w:rsid w:val="00452CAC"/>
    <w:rsid w:val="00453800"/>
    <w:rsid w:val="00457565"/>
    <w:rsid w:val="00457B71"/>
    <w:rsid w:val="004601A3"/>
    <w:rsid w:val="00461830"/>
    <w:rsid w:val="00461C30"/>
    <w:rsid w:val="00463960"/>
    <w:rsid w:val="00464401"/>
    <w:rsid w:val="0046541F"/>
    <w:rsid w:val="00465BA5"/>
    <w:rsid w:val="004661F1"/>
    <w:rsid w:val="004669E2"/>
    <w:rsid w:val="00466EC6"/>
    <w:rsid w:val="00470C31"/>
    <w:rsid w:val="00471DE0"/>
    <w:rsid w:val="00472BA7"/>
    <w:rsid w:val="004734D0"/>
    <w:rsid w:val="004737B3"/>
    <w:rsid w:val="0047556B"/>
    <w:rsid w:val="00476C24"/>
    <w:rsid w:val="00476E19"/>
    <w:rsid w:val="00477768"/>
    <w:rsid w:val="004824A4"/>
    <w:rsid w:val="0048420B"/>
    <w:rsid w:val="00484299"/>
    <w:rsid w:val="00485FE1"/>
    <w:rsid w:val="00490712"/>
    <w:rsid w:val="00492BC5"/>
    <w:rsid w:val="00493869"/>
    <w:rsid w:val="00494081"/>
    <w:rsid w:val="004964F1"/>
    <w:rsid w:val="004A16BC"/>
    <w:rsid w:val="004A208F"/>
    <w:rsid w:val="004A2B94"/>
    <w:rsid w:val="004A5305"/>
    <w:rsid w:val="004A66D7"/>
    <w:rsid w:val="004B1E8E"/>
    <w:rsid w:val="004B6F6A"/>
    <w:rsid w:val="004B7311"/>
    <w:rsid w:val="004B7C0C"/>
    <w:rsid w:val="004C1956"/>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2A96"/>
    <w:rsid w:val="004F4DA3"/>
    <w:rsid w:val="004F73FD"/>
    <w:rsid w:val="00500D52"/>
    <w:rsid w:val="00502CEB"/>
    <w:rsid w:val="00504255"/>
    <w:rsid w:val="00505ABC"/>
    <w:rsid w:val="00506557"/>
    <w:rsid w:val="0050677A"/>
    <w:rsid w:val="00507F07"/>
    <w:rsid w:val="005108D8"/>
    <w:rsid w:val="00511220"/>
    <w:rsid w:val="005116F9"/>
    <w:rsid w:val="00511F82"/>
    <w:rsid w:val="005153A7"/>
    <w:rsid w:val="00516BD8"/>
    <w:rsid w:val="005219CF"/>
    <w:rsid w:val="00522AC2"/>
    <w:rsid w:val="00525A0A"/>
    <w:rsid w:val="00531FB7"/>
    <w:rsid w:val="0053317E"/>
    <w:rsid w:val="00534B59"/>
    <w:rsid w:val="00536511"/>
    <w:rsid w:val="00536759"/>
    <w:rsid w:val="005374FD"/>
    <w:rsid w:val="00537C62"/>
    <w:rsid w:val="00545B53"/>
    <w:rsid w:val="00546970"/>
    <w:rsid w:val="00550087"/>
    <w:rsid w:val="00554E19"/>
    <w:rsid w:val="0055592E"/>
    <w:rsid w:val="005564D6"/>
    <w:rsid w:val="005573BE"/>
    <w:rsid w:val="0056121F"/>
    <w:rsid w:val="005617D2"/>
    <w:rsid w:val="005640C9"/>
    <w:rsid w:val="00572505"/>
    <w:rsid w:val="00573108"/>
    <w:rsid w:val="00575C3C"/>
    <w:rsid w:val="0057678E"/>
    <w:rsid w:val="0057706A"/>
    <w:rsid w:val="00581AB3"/>
    <w:rsid w:val="00582044"/>
    <w:rsid w:val="00582809"/>
    <w:rsid w:val="005839A0"/>
    <w:rsid w:val="005871E3"/>
    <w:rsid w:val="0058798C"/>
    <w:rsid w:val="005900FA"/>
    <w:rsid w:val="00590745"/>
    <w:rsid w:val="005935A4"/>
    <w:rsid w:val="005944E0"/>
    <w:rsid w:val="005948C2"/>
    <w:rsid w:val="00595DCA"/>
    <w:rsid w:val="005960D5"/>
    <w:rsid w:val="0059640F"/>
    <w:rsid w:val="0059779B"/>
    <w:rsid w:val="005A209A"/>
    <w:rsid w:val="005A2AA4"/>
    <w:rsid w:val="005A321E"/>
    <w:rsid w:val="005A58E7"/>
    <w:rsid w:val="005A58FB"/>
    <w:rsid w:val="005A662D"/>
    <w:rsid w:val="005B086C"/>
    <w:rsid w:val="005B0E9F"/>
    <w:rsid w:val="005B1409"/>
    <w:rsid w:val="005B1A3C"/>
    <w:rsid w:val="005B2B4D"/>
    <w:rsid w:val="005B2E6F"/>
    <w:rsid w:val="005B317C"/>
    <w:rsid w:val="005B35D7"/>
    <w:rsid w:val="005B392A"/>
    <w:rsid w:val="005B3AA3"/>
    <w:rsid w:val="005B3BBD"/>
    <w:rsid w:val="005B6AE0"/>
    <w:rsid w:val="005B6F83"/>
    <w:rsid w:val="005C526F"/>
    <w:rsid w:val="005C7181"/>
    <w:rsid w:val="005C74FB"/>
    <w:rsid w:val="005D1602"/>
    <w:rsid w:val="005D21C8"/>
    <w:rsid w:val="005D56B4"/>
    <w:rsid w:val="005D604B"/>
    <w:rsid w:val="005D6471"/>
    <w:rsid w:val="005E2EDE"/>
    <w:rsid w:val="005E385F"/>
    <w:rsid w:val="005E4595"/>
    <w:rsid w:val="005E5B81"/>
    <w:rsid w:val="005E6000"/>
    <w:rsid w:val="005E6443"/>
    <w:rsid w:val="005F175A"/>
    <w:rsid w:val="005F2CB1"/>
    <w:rsid w:val="005F2D38"/>
    <w:rsid w:val="005F3025"/>
    <w:rsid w:val="005F4CA4"/>
    <w:rsid w:val="005F5BE7"/>
    <w:rsid w:val="005F618C"/>
    <w:rsid w:val="005F70BD"/>
    <w:rsid w:val="006006EF"/>
    <w:rsid w:val="006010B2"/>
    <w:rsid w:val="0060154A"/>
    <w:rsid w:val="0060283C"/>
    <w:rsid w:val="006029B5"/>
    <w:rsid w:val="00602A76"/>
    <w:rsid w:val="00603D0B"/>
    <w:rsid w:val="006043E3"/>
    <w:rsid w:val="00604F14"/>
    <w:rsid w:val="0060530B"/>
    <w:rsid w:val="006053B5"/>
    <w:rsid w:val="00607B92"/>
    <w:rsid w:val="00610BA5"/>
    <w:rsid w:val="00611B83"/>
    <w:rsid w:val="00612992"/>
    <w:rsid w:val="00613257"/>
    <w:rsid w:val="006132F6"/>
    <w:rsid w:val="00613D58"/>
    <w:rsid w:val="006148EE"/>
    <w:rsid w:val="006159C5"/>
    <w:rsid w:val="00616289"/>
    <w:rsid w:val="006209A3"/>
    <w:rsid w:val="00620A71"/>
    <w:rsid w:val="00620D80"/>
    <w:rsid w:val="00622364"/>
    <w:rsid w:val="00623309"/>
    <w:rsid w:val="00623390"/>
    <w:rsid w:val="006234A6"/>
    <w:rsid w:val="0062757A"/>
    <w:rsid w:val="00630001"/>
    <w:rsid w:val="00630873"/>
    <w:rsid w:val="006311B3"/>
    <w:rsid w:val="006323F3"/>
    <w:rsid w:val="0063284C"/>
    <w:rsid w:val="00636398"/>
    <w:rsid w:val="006368D3"/>
    <w:rsid w:val="00636F09"/>
    <w:rsid w:val="006377EC"/>
    <w:rsid w:val="00640322"/>
    <w:rsid w:val="00640555"/>
    <w:rsid w:val="0064151F"/>
    <w:rsid w:val="00641533"/>
    <w:rsid w:val="0064208D"/>
    <w:rsid w:val="00643475"/>
    <w:rsid w:val="0064396A"/>
    <w:rsid w:val="00644082"/>
    <w:rsid w:val="006449BB"/>
    <w:rsid w:val="0064520B"/>
    <w:rsid w:val="0064624E"/>
    <w:rsid w:val="00647516"/>
    <w:rsid w:val="00650AB9"/>
    <w:rsid w:val="006540EF"/>
    <w:rsid w:val="00655214"/>
    <w:rsid w:val="00655733"/>
    <w:rsid w:val="00655ACD"/>
    <w:rsid w:val="00655D1B"/>
    <w:rsid w:val="00656A92"/>
    <w:rsid w:val="00656CD0"/>
    <w:rsid w:val="00656DDE"/>
    <w:rsid w:val="00657E43"/>
    <w:rsid w:val="0066011D"/>
    <w:rsid w:val="006601FD"/>
    <w:rsid w:val="006607C0"/>
    <w:rsid w:val="00661375"/>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6CD6"/>
    <w:rsid w:val="00687A9C"/>
    <w:rsid w:val="006928CD"/>
    <w:rsid w:val="006928E8"/>
    <w:rsid w:val="00695AF5"/>
    <w:rsid w:val="00695FC2"/>
    <w:rsid w:val="00696949"/>
    <w:rsid w:val="00697052"/>
    <w:rsid w:val="006A1071"/>
    <w:rsid w:val="006A1B80"/>
    <w:rsid w:val="006A46FB"/>
    <w:rsid w:val="006A5636"/>
    <w:rsid w:val="006A5E28"/>
    <w:rsid w:val="006A697B"/>
    <w:rsid w:val="006A72C7"/>
    <w:rsid w:val="006A7AFF"/>
    <w:rsid w:val="006B04AF"/>
    <w:rsid w:val="006B1816"/>
    <w:rsid w:val="006B2099"/>
    <w:rsid w:val="006B2F3D"/>
    <w:rsid w:val="006B389F"/>
    <w:rsid w:val="006B4E23"/>
    <w:rsid w:val="006B50C8"/>
    <w:rsid w:val="006B50CF"/>
    <w:rsid w:val="006B5C2C"/>
    <w:rsid w:val="006B6D5B"/>
    <w:rsid w:val="006B6D7C"/>
    <w:rsid w:val="006B7E8D"/>
    <w:rsid w:val="006C03B8"/>
    <w:rsid w:val="006C0457"/>
    <w:rsid w:val="006C12E3"/>
    <w:rsid w:val="006C19E0"/>
    <w:rsid w:val="006C397F"/>
    <w:rsid w:val="006C5EC9"/>
    <w:rsid w:val="006C6059"/>
    <w:rsid w:val="006C74A7"/>
    <w:rsid w:val="006C7522"/>
    <w:rsid w:val="006D01AD"/>
    <w:rsid w:val="006D0CC3"/>
    <w:rsid w:val="006D1CDA"/>
    <w:rsid w:val="006D25EA"/>
    <w:rsid w:val="006D272A"/>
    <w:rsid w:val="006D330C"/>
    <w:rsid w:val="006D4643"/>
    <w:rsid w:val="006D6B8F"/>
    <w:rsid w:val="006D6F08"/>
    <w:rsid w:val="006E062C"/>
    <w:rsid w:val="006E1C82"/>
    <w:rsid w:val="006E28B7"/>
    <w:rsid w:val="006E2A9B"/>
    <w:rsid w:val="006E3310"/>
    <w:rsid w:val="006E4E39"/>
    <w:rsid w:val="006E4EDE"/>
    <w:rsid w:val="006E565E"/>
    <w:rsid w:val="006E5711"/>
    <w:rsid w:val="006E6654"/>
    <w:rsid w:val="006E673D"/>
    <w:rsid w:val="006E6FDA"/>
    <w:rsid w:val="006E7023"/>
    <w:rsid w:val="006E77B5"/>
    <w:rsid w:val="006E7ABB"/>
    <w:rsid w:val="006E7D3B"/>
    <w:rsid w:val="006F105F"/>
    <w:rsid w:val="006F1B70"/>
    <w:rsid w:val="006F341D"/>
    <w:rsid w:val="006F3CDE"/>
    <w:rsid w:val="006F4CAC"/>
    <w:rsid w:val="006F5771"/>
    <w:rsid w:val="006F5850"/>
    <w:rsid w:val="006F58D4"/>
    <w:rsid w:val="006F59E4"/>
    <w:rsid w:val="006F6582"/>
    <w:rsid w:val="007017A0"/>
    <w:rsid w:val="0070346E"/>
    <w:rsid w:val="00704069"/>
    <w:rsid w:val="00704EDB"/>
    <w:rsid w:val="00706101"/>
    <w:rsid w:val="00706553"/>
    <w:rsid w:val="00706EF2"/>
    <w:rsid w:val="00707072"/>
    <w:rsid w:val="00707D61"/>
    <w:rsid w:val="00710950"/>
    <w:rsid w:val="00712287"/>
    <w:rsid w:val="00712772"/>
    <w:rsid w:val="0071323C"/>
    <w:rsid w:val="00714751"/>
    <w:rsid w:val="00714786"/>
    <w:rsid w:val="007148D3"/>
    <w:rsid w:val="00715B9A"/>
    <w:rsid w:val="007210D7"/>
    <w:rsid w:val="0072117E"/>
    <w:rsid w:val="007224E3"/>
    <w:rsid w:val="00722C55"/>
    <w:rsid w:val="007249DE"/>
    <w:rsid w:val="00724C0A"/>
    <w:rsid w:val="007252A6"/>
    <w:rsid w:val="007257C0"/>
    <w:rsid w:val="007257D0"/>
    <w:rsid w:val="00726EA6"/>
    <w:rsid w:val="00727208"/>
    <w:rsid w:val="00727680"/>
    <w:rsid w:val="0073052C"/>
    <w:rsid w:val="00730AAC"/>
    <w:rsid w:val="007348B1"/>
    <w:rsid w:val="00734F50"/>
    <w:rsid w:val="0073533B"/>
    <w:rsid w:val="00735CA8"/>
    <w:rsid w:val="007362A6"/>
    <w:rsid w:val="00736D7D"/>
    <w:rsid w:val="007400A7"/>
    <w:rsid w:val="00740E58"/>
    <w:rsid w:val="007411FE"/>
    <w:rsid w:val="0074171A"/>
    <w:rsid w:val="007445A0"/>
    <w:rsid w:val="0074524B"/>
    <w:rsid w:val="00747040"/>
    <w:rsid w:val="00747D8B"/>
    <w:rsid w:val="00750014"/>
    <w:rsid w:val="00751228"/>
    <w:rsid w:val="00752EA2"/>
    <w:rsid w:val="00755172"/>
    <w:rsid w:val="0075696F"/>
    <w:rsid w:val="00756B25"/>
    <w:rsid w:val="00756FBD"/>
    <w:rsid w:val="007571E1"/>
    <w:rsid w:val="0075725A"/>
    <w:rsid w:val="00757A16"/>
    <w:rsid w:val="00757B80"/>
    <w:rsid w:val="007604B2"/>
    <w:rsid w:val="00760A57"/>
    <w:rsid w:val="00760E59"/>
    <w:rsid w:val="00762487"/>
    <w:rsid w:val="007636C1"/>
    <w:rsid w:val="00763D5E"/>
    <w:rsid w:val="00764E81"/>
    <w:rsid w:val="00765281"/>
    <w:rsid w:val="00766BAD"/>
    <w:rsid w:val="00767337"/>
    <w:rsid w:val="007729A2"/>
    <w:rsid w:val="00772A5F"/>
    <w:rsid w:val="007734E1"/>
    <w:rsid w:val="007755F2"/>
    <w:rsid w:val="00776971"/>
    <w:rsid w:val="0077792E"/>
    <w:rsid w:val="00777BE3"/>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43A6"/>
    <w:rsid w:val="007A58A6"/>
    <w:rsid w:val="007A5A35"/>
    <w:rsid w:val="007A6DD1"/>
    <w:rsid w:val="007A7D57"/>
    <w:rsid w:val="007B1011"/>
    <w:rsid w:val="007B1209"/>
    <w:rsid w:val="007B3D2D"/>
    <w:rsid w:val="007B50AE"/>
    <w:rsid w:val="007B51DF"/>
    <w:rsid w:val="007C05DD"/>
    <w:rsid w:val="007C1918"/>
    <w:rsid w:val="007C2187"/>
    <w:rsid w:val="007C3282"/>
    <w:rsid w:val="007C3D18"/>
    <w:rsid w:val="007C4BC2"/>
    <w:rsid w:val="007C60BF"/>
    <w:rsid w:val="007C631F"/>
    <w:rsid w:val="007C6A07"/>
    <w:rsid w:val="007C7071"/>
    <w:rsid w:val="007C75A1"/>
    <w:rsid w:val="007C77A5"/>
    <w:rsid w:val="007D03EA"/>
    <w:rsid w:val="007D04E5"/>
    <w:rsid w:val="007D20DF"/>
    <w:rsid w:val="007D4AD2"/>
    <w:rsid w:val="007D5901"/>
    <w:rsid w:val="007D6505"/>
    <w:rsid w:val="007D671C"/>
    <w:rsid w:val="007D71FE"/>
    <w:rsid w:val="007D7526"/>
    <w:rsid w:val="007D7DE0"/>
    <w:rsid w:val="007E204A"/>
    <w:rsid w:val="007E32CF"/>
    <w:rsid w:val="007E4610"/>
    <w:rsid w:val="007E4715"/>
    <w:rsid w:val="007E49B9"/>
    <w:rsid w:val="007E4C51"/>
    <w:rsid w:val="007E505B"/>
    <w:rsid w:val="007E55DE"/>
    <w:rsid w:val="007E6EBF"/>
    <w:rsid w:val="007E7091"/>
    <w:rsid w:val="007F14B2"/>
    <w:rsid w:val="00803643"/>
    <w:rsid w:val="00803934"/>
    <w:rsid w:val="00803FAE"/>
    <w:rsid w:val="008057F7"/>
    <w:rsid w:val="0080605F"/>
    <w:rsid w:val="008070BD"/>
    <w:rsid w:val="00807786"/>
    <w:rsid w:val="00807D62"/>
    <w:rsid w:val="0081079C"/>
    <w:rsid w:val="008107C2"/>
    <w:rsid w:val="00810E04"/>
    <w:rsid w:val="00811FCB"/>
    <w:rsid w:val="00812B31"/>
    <w:rsid w:val="008158D6"/>
    <w:rsid w:val="00817196"/>
    <w:rsid w:val="008222CD"/>
    <w:rsid w:val="00822440"/>
    <w:rsid w:val="008235DB"/>
    <w:rsid w:val="0082462C"/>
    <w:rsid w:val="00824AB4"/>
    <w:rsid w:val="00825C42"/>
    <w:rsid w:val="00825D25"/>
    <w:rsid w:val="00827D6F"/>
    <w:rsid w:val="0083193C"/>
    <w:rsid w:val="0083214D"/>
    <w:rsid w:val="008323D0"/>
    <w:rsid w:val="0083611F"/>
    <w:rsid w:val="008376AC"/>
    <w:rsid w:val="0084033E"/>
    <w:rsid w:val="00841BEE"/>
    <w:rsid w:val="00842295"/>
    <w:rsid w:val="008442A0"/>
    <w:rsid w:val="008444E8"/>
    <w:rsid w:val="00844E80"/>
    <w:rsid w:val="008451EC"/>
    <w:rsid w:val="00846FE7"/>
    <w:rsid w:val="00851DF8"/>
    <w:rsid w:val="00854B4E"/>
    <w:rsid w:val="00856911"/>
    <w:rsid w:val="00856C29"/>
    <w:rsid w:val="00857A30"/>
    <w:rsid w:val="0086103D"/>
    <w:rsid w:val="00861F00"/>
    <w:rsid w:val="008622CF"/>
    <w:rsid w:val="0086613B"/>
    <w:rsid w:val="008677FD"/>
    <w:rsid w:val="008706D4"/>
    <w:rsid w:val="00870F8A"/>
    <w:rsid w:val="0087138D"/>
    <w:rsid w:val="008719A4"/>
    <w:rsid w:val="00871D23"/>
    <w:rsid w:val="00872D0C"/>
    <w:rsid w:val="00874312"/>
    <w:rsid w:val="0087437C"/>
    <w:rsid w:val="008746A1"/>
    <w:rsid w:val="00874B35"/>
    <w:rsid w:val="00875CD7"/>
    <w:rsid w:val="0087621A"/>
    <w:rsid w:val="00876B4D"/>
    <w:rsid w:val="00877F18"/>
    <w:rsid w:val="008815A8"/>
    <w:rsid w:val="0088175E"/>
    <w:rsid w:val="00883A5B"/>
    <w:rsid w:val="00885CD2"/>
    <w:rsid w:val="00885F36"/>
    <w:rsid w:val="0088643B"/>
    <w:rsid w:val="00890FDE"/>
    <w:rsid w:val="00891434"/>
    <w:rsid w:val="00891DBC"/>
    <w:rsid w:val="0089336E"/>
    <w:rsid w:val="008941E3"/>
    <w:rsid w:val="00894A88"/>
    <w:rsid w:val="00895386"/>
    <w:rsid w:val="00895FEA"/>
    <w:rsid w:val="0089661D"/>
    <w:rsid w:val="0089744C"/>
    <w:rsid w:val="008A0229"/>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3B79"/>
    <w:rsid w:val="008B51A0"/>
    <w:rsid w:val="008B592A"/>
    <w:rsid w:val="008B6B7C"/>
    <w:rsid w:val="008B6B99"/>
    <w:rsid w:val="008B7B5C"/>
    <w:rsid w:val="008B7CCF"/>
    <w:rsid w:val="008C0C99"/>
    <w:rsid w:val="008C2017"/>
    <w:rsid w:val="008C263C"/>
    <w:rsid w:val="008C4958"/>
    <w:rsid w:val="008C4BAA"/>
    <w:rsid w:val="008C5A75"/>
    <w:rsid w:val="008C6AE8"/>
    <w:rsid w:val="008C6BF7"/>
    <w:rsid w:val="008C7573"/>
    <w:rsid w:val="008D00A5"/>
    <w:rsid w:val="008D1A69"/>
    <w:rsid w:val="008D32A6"/>
    <w:rsid w:val="008D34F1"/>
    <w:rsid w:val="008D39D8"/>
    <w:rsid w:val="008D6112"/>
    <w:rsid w:val="008D6D1A"/>
    <w:rsid w:val="008D6E2E"/>
    <w:rsid w:val="008D7CFC"/>
    <w:rsid w:val="008D7DC1"/>
    <w:rsid w:val="008E065E"/>
    <w:rsid w:val="008E0927"/>
    <w:rsid w:val="008E0D23"/>
    <w:rsid w:val="008E1909"/>
    <w:rsid w:val="008E38AD"/>
    <w:rsid w:val="008E799A"/>
    <w:rsid w:val="008E7ADD"/>
    <w:rsid w:val="008F1EAB"/>
    <w:rsid w:val="008F33DC"/>
    <w:rsid w:val="008F477F"/>
    <w:rsid w:val="008F7C36"/>
    <w:rsid w:val="0090201A"/>
    <w:rsid w:val="00902350"/>
    <w:rsid w:val="009028A3"/>
    <w:rsid w:val="0090336B"/>
    <w:rsid w:val="009053AA"/>
    <w:rsid w:val="00906939"/>
    <w:rsid w:val="00910B7D"/>
    <w:rsid w:val="00911B04"/>
    <w:rsid w:val="00911DFB"/>
    <w:rsid w:val="00912247"/>
    <w:rsid w:val="009139D9"/>
    <w:rsid w:val="00913D11"/>
    <w:rsid w:val="00914600"/>
    <w:rsid w:val="00914AD8"/>
    <w:rsid w:val="00915DAE"/>
    <w:rsid w:val="00915E3B"/>
    <w:rsid w:val="00916079"/>
    <w:rsid w:val="00917CE9"/>
    <w:rsid w:val="00920070"/>
    <w:rsid w:val="00920BF2"/>
    <w:rsid w:val="00920D13"/>
    <w:rsid w:val="00922010"/>
    <w:rsid w:val="00922D90"/>
    <w:rsid w:val="00931BD9"/>
    <w:rsid w:val="009368F3"/>
    <w:rsid w:val="00936BF1"/>
    <w:rsid w:val="009372E3"/>
    <w:rsid w:val="009376E1"/>
    <w:rsid w:val="00941636"/>
    <w:rsid w:val="009420BC"/>
    <w:rsid w:val="009425E8"/>
    <w:rsid w:val="009435A1"/>
    <w:rsid w:val="00943742"/>
    <w:rsid w:val="009437DC"/>
    <w:rsid w:val="0094405C"/>
    <w:rsid w:val="009445E4"/>
    <w:rsid w:val="00944689"/>
    <w:rsid w:val="00945C05"/>
    <w:rsid w:val="00946945"/>
    <w:rsid w:val="00947713"/>
    <w:rsid w:val="00950DE7"/>
    <w:rsid w:val="0095222B"/>
    <w:rsid w:val="00953920"/>
    <w:rsid w:val="00953BED"/>
    <w:rsid w:val="00953D47"/>
    <w:rsid w:val="00954D63"/>
    <w:rsid w:val="0095572E"/>
    <w:rsid w:val="0095681E"/>
    <w:rsid w:val="0095692B"/>
    <w:rsid w:val="009572D4"/>
    <w:rsid w:val="009573F4"/>
    <w:rsid w:val="009605A1"/>
    <w:rsid w:val="00961921"/>
    <w:rsid w:val="00961DA0"/>
    <w:rsid w:val="00961EFC"/>
    <w:rsid w:val="00963260"/>
    <w:rsid w:val="009633A6"/>
    <w:rsid w:val="0096430A"/>
    <w:rsid w:val="00964918"/>
    <w:rsid w:val="0096554B"/>
    <w:rsid w:val="009656B6"/>
    <w:rsid w:val="0096584A"/>
    <w:rsid w:val="009710DA"/>
    <w:rsid w:val="00971F08"/>
    <w:rsid w:val="00973914"/>
    <w:rsid w:val="0097603D"/>
    <w:rsid w:val="00976949"/>
    <w:rsid w:val="00980477"/>
    <w:rsid w:val="009849F7"/>
    <w:rsid w:val="00984BC0"/>
    <w:rsid w:val="00984EAE"/>
    <w:rsid w:val="00985253"/>
    <w:rsid w:val="009853B3"/>
    <w:rsid w:val="009866CE"/>
    <w:rsid w:val="009867B3"/>
    <w:rsid w:val="00990630"/>
    <w:rsid w:val="00990990"/>
    <w:rsid w:val="00991761"/>
    <w:rsid w:val="00992262"/>
    <w:rsid w:val="00992825"/>
    <w:rsid w:val="00994320"/>
    <w:rsid w:val="0099453D"/>
    <w:rsid w:val="00994DCA"/>
    <w:rsid w:val="0099561D"/>
    <w:rsid w:val="009960EC"/>
    <w:rsid w:val="0099610D"/>
    <w:rsid w:val="009970DD"/>
    <w:rsid w:val="009A0FBA"/>
    <w:rsid w:val="009A1601"/>
    <w:rsid w:val="009A31DB"/>
    <w:rsid w:val="009A3BB6"/>
    <w:rsid w:val="009A462D"/>
    <w:rsid w:val="009A5CBA"/>
    <w:rsid w:val="009A639B"/>
    <w:rsid w:val="009A75CE"/>
    <w:rsid w:val="009B1F30"/>
    <w:rsid w:val="009B330B"/>
    <w:rsid w:val="009B3465"/>
    <w:rsid w:val="009B3AC2"/>
    <w:rsid w:val="009B4DF4"/>
    <w:rsid w:val="009B564E"/>
    <w:rsid w:val="009B652B"/>
    <w:rsid w:val="009B7E87"/>
    <w:rsid w:val="009C0169"/>
    <w:rsid w:val="009C1A7C"/>
    <w:rsid w:val="009C2B65"/>
    <w:rsid w:val="009C33C4"/>
    <w:rsid w:val="009C3678"/>
    <w:rsid w:val="009C403E"/>
    <w:rsid w:val="009C537A"/>
    <w:rsid w:val="009C589A"/>
    <w:rsid w:val="009C6A5C"/>
    <w:rsid w:val="009D3EA3"/>
    <w:rsid w:val="009D489A"/>
    <w:rsid w:val="009D4FF0"/>
    <w:rsid w:val="009D56B7"/>
    <w:rsid w:val="009D5AA9"/>
    <w:rsid w:val="009D703C"/>
    <w:rsid w:val="009D718F"/>
    <w:rsid w:val="009E068F"/>
    <w:rsid w:val="009E0D26"/>
    <w:rsid w:val="009E14E0"/>
    <w:rsid w:val="009E1678"/>
    <w:rsid w:val="009E35DB"/>
    <w:rsid w:val="009E439E"/>
    <w:rsid w:val="009E47A3"/>
    <w:rsid w:val="009E499B"/>
    <w:rsid w:val="009E5020"/>
    <w:rsid w:val="009E6268"/>
    <w:rsid w:val="009E67D3"/>
    <w:rsid w:val="009E7174"/>
    <w:rsid w:val="009E76AC"/>
    <w:rsid w:val="009E7E95"/>
    <w:rsid w:val="009F08F3"/>
    <w:rsid w:val="009F119B"/>
    <w:rsid w:val="009F164E"/>
    <w:rsid w:val="009F20E1"/>
    <w:rsid w:val="009F344F"/>
    <w:rsid w:val="009F6CD4"/>
    <w:rsid w:val="009F747C"/>
    <w:rsid w:val="009F7E4E"/>
    <w:rsid w:val="00A01B71"/>
    <w:rsid w:val="00A01EA3"/>
    <w:rsid w:val="00A02C46"/>
    <w:rsid w:val="00A031D8"/>
    <w:rsid w:val="00A048A8"/>
    <w:rsid w:val="00A0499D"/>
    <w:rsid w:val="00A04F49"/>
    <w:rsid w:val="00A05C3C"/>
    <w:rsid w:val="00A07874"/>
    <w:rsid w:val="00A07E9B"/>
    <w:rsid w:val="00A106E8"/>
    <w:rsid w:val="00A12596"/>
    <w:rsid w:val="00A134ED"/>
    <w:rsid w:val="00A13CBC"/>
    <w:rsid w:val="00A13E54"/>
    <w:rsid w:val="00A16117"/>
    <w:rsid w:val="00A16F02"/>
    <w:rsid w:val="00A16F68"/>
    <w:rsid w:val="00A1788B"/>
    <w:rsid w:val="00A17BD5"/>
    <w:rsid w:val="00A17F63"/>
    <w:rsid w:val="00A200F0"/>
    <w:rsid w:val="00A215A5"/>
    <w:rsid w:val="00A2193B"/>
    <w:rsid w:val="00A2351A"/>
    <w:rsid w:val="00A264A9"/>
    <w:rsid w:val="00A26DCF"/>
    <w:rsid w:val="00A27785"/>
    <w:rsid w:val="00A30187"/>
    <w:rsid w:val="00A302F5"/>
    <w:rsid w:val="00A311BB"/>
    <w:rsid w:val="00A32BE7"/>
    <w:rsid w:val="00A33E59"/>
    <w:rsid w:val="00A3448A"/>
    <w:rsid w:val="00A34EDA"/>
    <w:rsid w:val="00A36297"/>
    <w:rsid w:val="00A36653"/>
    <w:rsid w:val="00A41097"/>
    <w:rsid w:val="00A41E2B"/>
    <w:rsid w:val="00A4426A"/>
    <w:rsid w:val="00A44A0E"/>
    <w:rsid w:val="00A45B74"/>
    <w:rsid w:val="00A45EF5"/>
    <w:rsid w:val="00A50FE7"/>
    <w:rsid w:val="00A52E1D"/>
    <w:rsid w:val="00A52FA1"/>
    <w:rsid w:val="00A53C09"/>
    <w:rsid w:val="00A54851"/>
    <w:rsid w:val="00A54D31"/>
    <w:rsid w:val="00A603DB"/>
    <w:rsid w:val="00A604EF"/>
    <w:rsid w:val="00A61499"/>
    <w:rsid w:val="00A6282D"/>
    <w:rsid w:val="00A62A77"/>
    <w:rsid w:val="00A63483"/>
    <w:rsid w:val="00A657D7"/>
    <w:rsid w:val="00A660AC"/>
    <w:rsid w:val="00A66339"/>
    <w:rsid w:val="00A664F0"/>
    <w:rsid w:val="00A6654A"/>
    <w:rsid w:val="00A67E6C"/>
    <w:rsid w:val="00A70069"/>
    <w:rsid w:val="00A714A2"/>
    <w:rsid w:val="00A71B99"/>
    <w:rsid w:val="00A72693"/>
    <w:rsid w:val="00A7323F"/>
    <w:rsid w:val="00A732EE"/>
    <w:rsid w:val="00A739D0"/>
    <w:rsid w:val="00A761D4"/>
    <w:rsid w:val="00A77EC4"/>
    <w:rsid w:val="00A80CF6"/>
    <w:rsid w:val="00A8499B"/>
    <w:rsid w:val="00A84BC4"/>
    <w:rsid w:val="00A92879"/>
    <w:rsid w:val="00A9442A"/>
    <w:rsid w:val="00A961CF"/>
    <w:rsid w:val="00AA016F"/>
    <w:rsid w:val="00AA1ED6"/>
    <w:rsid w:val="00AA26B9"/>
    <w:rsid w:val="00AA51D6"/>
    <w:rsid w:val="00AA7B11"/>
    <w:rsid w:val="00AB0BC8"/>
    <w:rsid w:val="00AB1154"/>
    <w:rsid w:val="00AB11CA"/>
    <w:rsid w:val="00AB14D9"/>
    <w:rsid w:val="00AB2432"/>
    <w:rsid w:val="00AB3A70"/>
    <w:rsid w:val="00AB4AB8"/>
    <w:rsid w:val="00AB5741"/>
    <w:rsid w:val="00AB655E"/>
    <w:rsid w:val="00AB7A73"/>
    <w:rsid w:val="00AC007F"/>
    <w:rsid w:val="00AC2ECD"/>
    <w:rsid w:val="00AC3119"/>
    <w:rsid w:val="00AC3C01"/>
    <w:rsid w:val="00AC49FB"/>
    <w:rsid w:val="00AC5A10"/>
    <w:rsid w:val="00AC661A"/>
    <w:rsid w:val="00AD0AA3"/>
    <w:rsid w:val="00AD1745"/>
    <w:rsid w:val="00AD18FB"/>
    <w:rsid w:val="00AD1C47"/>
    <w:rsid w:val="00AD3F94"/>
    <w:rsid w:val="00AD4A5A"/>
    <w:rsid w:val="00AD6947"/>
    <w:rsid w:val="00AE0489"/>
    <w:rsid w:val="00AE0E9E"/>
    <w:rsid w:val="00AE1DAD"/>
    <w:rsid w:val="00AE244A"/>
    <w:rsid w:val="00AE27AC"/>
    <w:rsid w:val="00AE40E0"/>
    <w:rsid w:val="00AE49B8"/>
    <w:rsid w:val="00AE4DBA"/>
    <w:rsid w:val="00AE4F07"/>
    <w:rsid w:val="00AE5E90"/>
    <w:rsid w:val="00AE7E37"/>
    <w:rsid w:val="00AF0AC6"/>
    <w:rsid w:val="00AF0AE5"/>
    <w:rsid w:val="00AF1729"/>
    <w:rsid w:val="00AF1C5D"/>
    <w:rsid w:val="00AF1D8C"/>
    <w:rsid w:val="00AF382A"/>
    <w:rsid w:val="00AF42D7"/>
    <w:rsid w:val="00AF53E9"/>
    <w:rsid w:val="00AF5FD0"/>
    <w:rsid w:val="00B006FE"/>
    <w:rsid w:val="00B007CB"/>
    <w:rsid w:val="00B01B53"/>
    <w:rsid w:val="00B02AA9"/>
    <w:rsid w:val="00B02FA3"/>
    <w:rsid w:val="00B036E9"/>
    <w:rsid w:val="00B05084"/>
    <w:rsid w:val="00B06266"/>
    <w:rsid w:val="00B07CAD"/>
    <w:rsid w:val="00B07DB9"/>
    <w:rsid w:val="00B111E4"/>
    <w:rsid w:val="00B116D1"/>
    <w:rsid w:val="00B12220"/>
    <w:rsid w:val="00B138F8"/>
    <w:rsid w:val="00B13B3C"/>
    <w:rsid w:val="00B15232"/>
    <w:rsid w:val="00B157F9"/>
    <w:rsid w:val="00B164A4"/>
    <w:rsid w:val="00B20256"/>
    <w:rsid w:val="00B20D09"/>
    <w:rsid w:val="00B213E5"/>
    <w:rsid w:val="00B21737"/>
    <w:rsid w:val="00B217D6"/>
    <w:rsid w:val="00B2763F"/>
    <w:rsid w:val="00B27AAC"/>
    <w:rsid w:val="00B30929"/>
    <w:rsid w:val="00B30F4E"/>
    <w:rsid w:val="00B320FE"/>
    <w:rsid w:val="00B34A8B"/>
    <w:rsid w:val="00B356ED"/>
    <w:rsid w:val="00B372AA"/>
    <w:rsid w:val="00B40445"/>
    <w:rsid w:val="00B409E0"/>
    <w:rsid w:val="00B41888"/>
    <w:rsid w:val="00B42C34"/>
    <w:rsid w:val="00B43417"/>
    <w:rsid w:val="00B43583"/>
    <w:rsid w:val="00B45A52"/>
    <w:rsid w:val="00B46175"/>
    <w:rsid w:val="00B5107A"/>
    <w:rsid w:val="00B542B5"/>
    <w:rsid w:val="00B548B7"/>
    <w:rsid w:val="00B55991"/>
    <w:rsid w:val="00B576D5"/>
    <w:rsid w:val="00B60702"/>
    <w:rsid w:val="00B60A85"/>
    <w:rsid w:val="00B624A6"/>
    <w:rsid w:val="00B62D23"/>
    <w:rsid w:val="00B664C7"/>
    <w:rsid w:val="00B70AD8"/>
    <w:rsid w:val="00B72BBD"/>
    <w:rsid w:val="00B739F6"/>
    <w:rsid w:val="00B74A58"/>
    <w:rsid w:val="00B7526E"/>
    <w:rsid w:val="00B75B71"/>
    <w:rsid w:val="00B763AE"/>
    <w:rsid w:val="00B81429"/>
    <w:rsid w:val="00B81A6C"/>
    <w:rsid w:val="00B83783"/>
    <w:rsid w:val="00B84644"/>
    <w:rsid w:val="00B85138"/>
    <w:rsid w:val="00B85DE5"/>
    <w:rsid w:val="00B86811"/>
    <w:rsid w:val="00B8752E"/>
    <w:rsid w:val="00B87B31"/>
    <w:rsid w:val="00B90F73"/>
    <w:rsid w:val="00B9326C"/>
    <w:rsid w:val="00B93B59"/>
    <w:rsid w:val="00B9406A"/>
    <w:rsid w:val="00B950D6"/>
    <w:rsid w:val="00B9682E"/>
    <w:rsid w:val="00B97C5D"/>
    <w:rsid w:val="00B97F75"/>
    <w:rsid w:val="00BA201F"/>
    <w:rsid w:val="00BA2280"/>
    <w:rsid w:val="00BA2A08"/>
    <w:rsid w:val="00BA3890"/>
    <w:rsid w:val="00BA49C0"/>
    <w:rsid w:val="00BA54E9"/>
    <w:rsid w:val="00BA56D2"/>
    <w:rsid w:val="00BA76E0"/>
    <w:rsid w:val="00BB0310"/>
    <w:rsid w:val="00BB0B19"/>
    <w:rsid w:val="00BB2413"/>
    <w:rsid w:val="00BB2A25"/>
    <w:rsid w:val="00BB37FB"/>
    <w:rsid w:val="00BB481F"/>
    <w:rsid w:val="00BB51E9"/>
    <w:rsid w:val="00BB701F"/>
    <w:rsid w:val="00BC0FDC"/>
    <w:rsid w:val="00BC1629"/>
    <w:rsid w:val="00BC2611"/>
    <w:rsid w:val="00BC3053"/>
    <w:rsid w:val="00BC4D2E"/>
    <w:rsid w:val="00BC5429"/>
    <w:rsid w:val="00BC61F1"/>
    <w:rsid w:val="00BC6E5F"/>
    <w:rsid w:val="00BD07F2"/>
    <w:rsid w:val="00BD09DC"/>
    <w:rsid w:val="00BD0FBA"/>
    <w:rsid w:val="00BD1202"/>
    <w:rsid w:val="00BD361C"/>
    <w:rsid w:val="00BD48AC"/>
    <w:rsid w:val="00BD5F1A"/>
    <w:rsid w:val="00BE1234"/>
    <w:rsid w:val="00BE1E8B"/>
    <w:rsid w:val="00BE2151"/>
    <w:rsid w:val="00BE2FA6"/>
    <w:rsid w:val="00BE333F"/>
    <w:rsid w:val="00BE44DF"/>
    <w:rsid w:val="00BE7406"/>
    <w:rsid w:val="00BE7603"/>
    <w:rsid w:val="00BE778F"/>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07562"/>
    <w:rsid w:val="00C10478"/>
    <w:rsid w:val="00C113A4"/>
    <w:rsid w:val="00C12107"/>
    <w:rsid w:val="00C14309"/>
    <w:rsid w:val="00C14D4B"/>
    <w:rsid w:val="00C14DFD"/>
    <w:rsid w:val="00C14E54"/>
    <w:rsid w:val="00C154BB"/>
    <w:rsid w:val="00C170EA"/>
    <w:rsid w:val="00C21820"/>
    <w:rsid w:val="00C218AC"/>
    <w:rsid w:val="00C23371"/>
    <w:rsid w:val="00C259CB"/>
    <w:rsid w:val="00C268E6"/>
    <w:rsid w:val="00C279B5"/>
    <w:rsid w:val="00C27C45"/>
    <w:rsid w:val="00C36014"/>
    <w:rsid w:val="00C3719D"/>
    <w:rsid w:val="00C37CB2"/>
    <w:rsid w:val="00C407BE"/>
    <w:rsid w:val="00C40C2A"/>
    <w:rsid w:val="00C411F4"/>
    <w:rsid w:val="00C4128D"/>
    <w:rsid w:val="00C43999"/>
    <w:rsid w:val="00C449BB"/>
    <w:rsid w:val="00C473A5"/>
    <w:rsid w:val="00C52587"/>
    <w:rsid w:val="00C54995"/>
    <w:rsid w:val="00C54D13"/>
    <w:rsid w:val="00C54D41"/>
    <w:rsid w:val="00C54DED"/>
    <w:rsid w:val="00C55598"/>
    <w:rsid w:val="00C56943"/>
    <w:rsid w:val="00C570FA"/>
    <w:rsid w:val="00C57312"/>
    <w:rsid w:val="00C57EB3"/>
    <w:rsid w:val="00C60700"/>
    <w:rsid w:val="00C60783"/>
    <w:rsid w:val="00C64672"/>
    <w:rsid w:val="00C649C9"/>
    <w:rsid w:val="00C64D73"/>
    <w:rsid w:val="00C65D91"/>
    <w:rsid w:val="00C661DC"/>
    <w:rsid w:val="00C67184"/>
    <w:rsid w:val="00C676B6"/>
    <w:rsid w:val="00C70697"/>
    <w:rsid w:val="00C72093"/>
    <w:rsid w:val="00C72EF4"/>
    <w:rsid w:val="00C73432"/>
    <w:rsid w:val="00C744FE"/>
    <w:rsid w:val="00C75D2F"/>
    <w:rsid w:val="00C75FB9"/>
    <w:rsid w:val="00C767BE"/>
    <w:rsid w:val="00C76E3C"/>
    <w:rsid w:val="00C8068F"/>
    <w:rsid w:val="00C81568"/>
    <w:rsid w:val="00C82870"/>
    <w:rsid w:val="00C8455C"/>
    <w:rsid w:val="00C8480F"/>
    <w:rsid w:val="00C85F08"/>
    <w:rsid w:val="00C86883"/>
    <w:rsid w:val="00C8744F"/>
    <w:rsid w:val="00C9027A"/>
    <w:rsid w:val="00C9068E"/>
    <w:rsid w:val="00C91F57"/>
    <w:rsid w:val="00C92D40"/>
    <w:rsid w:val="00C93814"/>
    <w:rsid w:val="00C93C4B"/>
    <w:rsid w:val="00C944AB"/>
    <w:rsid w:val="00C95B40"/>
    <w:rsid w:val="00CA03A6"/>
    <w:rsid w:val="00CA0BD9"/>
    <w:rsid w:val="00CA13AD"/>
    <w:rsid w:val="00CA1ED8"/>
    <w:rsid w:val="00CA4058"/>
    <w:rsid w:val="00CA5D4C"/>
    <w:rsid w:val="00CB102F"/>
    <w:rsid w:val="00CB1413"/>
    <w:rsid w:val="00CB1C81"/>
    <w:rsid w:val="00CB1F63"/>
    <w:rsid w:val="00CB24CD"/>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5BF"/>
    <w:rsid w:val="00CD5BE7"/>
    <w:rsid w:val="00CD5EA3"/>
    <w:rsid w:val="00CE0424"/>
    <w:rsid w:val="00CE0462"/>
    <w:rsid w:val="00CE401B"/>
    <w:rsid w:val="00CE4181"/>
    <w:rsid w:val="00CE5339"/>
    <w:rsid w:val="00CE59EE"/>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2961"/>
    <w:rsid w:val="00D12C2D"/>
    <w:rsid w:val="00D12F51"/>
    <w:rsid w:val="00D13135"/>
    <w:rsid w:val="00D139E8"/>
    <w:rsid w:val="00D13A3F"/>
    <w:rsid w:val="00D13E4E"/>
    <w:rsid w:val="00D2359F"/>
    <w:rsid w:val="00D239A7"/>
    <w:rsid w:val="00D23AB1"/>
    <w:rsid w:val="00D23F47"/>
    <w:rsid w:val="00D24E40"/>
    <w:rsid w:val="00D335DD"/>
    <w:rsid w:val="00D36E71"/>
    <w:rsid w:val="00D36EC2"/>
    <w:rsid w:val="00D37D87"/>
    <w:rsid w:val="00D40898"/>
    <w:rsid w:val="00D40B33"/>
    <w:rsid w:val="00D4318F"/>
    <w:rsid w:val="00D43204"/>
    <w:rsid w:val="00D438BF"/>
    <w:rsid w:val="00D440F8"/>
    <w:rsid w:val="00D448B6"/>
    <w:rsid w:val="00D453BE"/>
    <w:rsid w:val="00D45928"/>
    <w:rsid w:val="00D50B6B"/>
    <w:rsid w:val="00D50D44"/>
    <w:rsid w:val="00D517F2"/>
    <w:rsid w:val="00D52F44"/>
    <w:rsid w:val="00D54027"/>
    <w:rsid w:val="00D546FF"/>
    <w:rsid w:val="00D554F2"/>
    <w:rsid w:val="00D55AD5"/>
    <w:rsid w:val="00D5768E"/>
    <w:rsid w:val="00D576CA"/>
    <w:rsid w:val="00D61231"/>
    <w:rsid w:val="00D61AF5"/>
    <w:rsid w:val="00D6253A"/>
    <w:rsid w:val="00D6281A"/>
    <w:rsid w:val="00D63054"/>
    <w:rsid w:val="00D63BBC"/>
    <w:rsid w:val="00D648A1"/>
    <w:rsid w:val="00D64AA3"/>
    <w:rsid w:val="00D652B5"/>
    <w:rsid w:val="00D66155"/>
    <w:rsid w:val="00D708B0"/>
    <w:rsid w:val="00D757CA"/>
    <w:rsid w:val="00D77718"/>
    <w:rsid w:val="00D77B1D"/>
    <w:rsid w:val="00D77DAD"/>
    <w:rsid w:val="00D8021F"/>
    <w:rsid w:val="00D80383"/>
    <w:rsid w:val="00D80B76"/>
    <w:rsid w:val="00D813A6"/>
    <w:rsid w:val="00D823C6"/>
    <w:rsid w:val="00D8327F"/>
    <w:rsid w:val="00D842F3"/>
    <w:rsid w:val="00D85E2E"/>
    <w:rsid w:val="00D86CA3"/>
    <w:rsid w:val="00D871CE"/>
    <w:rsid w:val="00D9196D"/>
    <w:rsid w:val="00D92982"/>
    <w:rsid w:val="00D9310F"/>
    <w:rsid w:val="00D93F8D"/>
    <w:rsid w:val="00D95DB5"/>
    <w:rsid w:val="00D97B13"/>
    <w:rsid w:val="00DA305E"/>
    <w:rsid w:val="00DA30D5"/>
    <w:rsid w:val="00DA35C6"/>
    <w:rsid w:val="00DA3FA2"/>
    <w:rsid w:val="00DA5417"/>
    <w:rsid w:val="00DA56E8"/>
    <w:rsid w:val="00DA63D4"/>
    <w:rsid w:val="00DB0A9F"/>
    <w:rsid w:val="00DB1379"/>
    <w:rsid w:val="00DB16BF"/>
    <w:rsid w:val="00DB377D"/>
    <w:rsid w:val="00DC2D36"/>
    <w:rsid w:val="00DC53EF"/>
    <w:rsid w:val="00DC6189"/>
    <w:rsid w:val="00DC7C77"/>
    <w:rsid w:val="00DD1AF4"/>
    <w:rsid w:val="00DD222A"/>
    <w:rsid w:val="00DD349B"/>
    <w:rsid w:val="00DD4C74"/>
    <w:rsid w:val="00DD590C"/>
    <w:rsid w:val="00DD6C8C"/>
    <w:rsid w:val="00DE51F1"/>
    <w:rsid w:val="00DE5608"/>
    <w:rsid w:val="00DE58D0"/>
    <w:rsid w:val="00DE654F"/>
    <w:rsid w:val="00DE69E2"/>
    <w:rsid w:val="00DF0B6E"/>
    <w:rsid w:val="00DF15E0"/>
    <w:rsid w:val="00DF1C84"/>
    <w:rsid w:val="00DF37A0"/>
    <w:rsid w:val="00DF4189"/>
    <w:rsid w:val="00DF472A"/>
    <w:rsid w:val="00DF5580"/>
    <w:rsid w:val="00DF59DB"/>
    <w:rsid w:val="00DF72E6"/>
    <w:rsid w:val="00E00489"/>
    <w:rsid w:val="00E0117F"/>
    <w:rsid w:val="00E018BF"/>
    <w:rsid w:val="00E01B53"/>
    <w:rsid w:val="00E03BD3"/>
    <w:rsid w:val="00E03FCB"/>
    <w:rsid w:val="00E055DF"/>
    <w:rsid w:val="00E110E7"/>
    <w:rsid w:val="00E11B20"/>
    <w:rsid w:val="00E11E2E"/>
    <w:rsid w:val="00E13115"/>
    <w:rsid w:val="00E13D72"/>
    <w:rsid w:val="00E146AB"/>
    <w:rsid w:val="00E14C00"/>
    <w:rsid w:val="00E15AB8"/>
    <w:rsid w:val="00E15BE3"/>
    <w:rsid w:val="00E17505"/>
    <w:rsid w:val="00E17FA2"/>
    <w:rsid w:val="00E221BD"/>
    <w:rsid w:val="00E22330"/>
    <w:rsid w:val="00E2283D"/>
    <w:rsid w:val="00E253F9"/>
    <w:rsid w:val="00E25BDF"/>
    <w:rsid w:val="00E30B5A"/>
    <w:rsid w:val="00E3123A"/>
    <w:rsid w:val="00E3123D"/>
    <w:rsid w:val="00E31461"/>
    <w:rsid w:val="00E31D43"/>
    <w:rsid w:val="00E32299"/>
    <w:rsid w:val="00E32608"/>
    <w:rsid w:val="00E338F2"/>
    <w:rsid w:val="00E34188"/>
    <w:rsid w:val="00E34738"/>
    <w:rsid w:val="00E34B6E"/>
    <w:rsid w:val="00E35559"/>
    <w:rsid w:val="00E36551"/>
    <w:rsid w:val="00E3723A"/>
    <w:rsid w:val="00E37860"/>
    <w:rsid w:val="00E446F1"/>
    <w:rsid w:val="00E45D8A"/>
    <w:rsid w:val="00E46886"/>
    <w:rsid w:val="00E4746B"/>
    <w:rsid w:val="00E47A7F"/>
    <w:rsid w:val="00E47AEF"/>
    <w:rsid w:val="00E52C0A"/>
    <w:rsid w:val="00E53B75"/>
    <w:rsid w:val="00E5462F"/>
    <w:rsid w:val="00E54E3B"/>
    <w:rsid w:val="00E5534D"/>
    <w:rsid w:val="00E57565"/>
    <w:rsid w:val="00E57F80"/>
    <w:rsid w:val="00E57F8F"/>
    <w:rsid w:val="00E61193"/>
    <w:rsid w:val="00E63838"/>
    <w:rsid w:val="00E64434"/>
    <w:rsid w:val="00E67C51"/>
    <w:rsid w:val="00E7021F"/>
    <w:rsid w:val="00E70483"/>
    <w:rsid w:val="00E71791"/>
    <w:rsid w:val="00E71B23"/>
    <w:rsid w:val="00E72804"/>
    <w:rsid w:val="00E72EFC"/>
    <w:rsid w:val="00E74677"/>
    <w:rsid w:val="00E758EC"/>
    <w:rsid w:val="00E75FBD"/>
    <w:rsid w:val="00E8234C"/>
    <w:rsid w:val="00E83A77"/>
    <w:rsid w:val="00E83AA9"/>
    <w:rsid w:val="00E851C3"/>
    <w:rsid w:val="00E8584E"/>
    <w:rsid w:val="00E85928"/>
    <w:rsid w:val="00E85D82"/>
    <w:rsid w:val="00E875BA"/>
    <w:rsid w:val="00E87822"/>
    <w:rsid w:val="00E90395"/>
    <w:rsid w:val="00E90E49"/>
    <w:rsid w:val="00E91784"/>
    <w:rsid w:val="00E917F9"/>
    <w:rsid w:val="00E9291C"/>
    <w:rsid w:val="00E929B9"/>
    <w:rsid w:val="00E93FFE"/>
    <w:rsid w:val="00E94F8A"/>
    <w:rsid w:val="00E979B5"/>
    <w:rsid w:val="00EA2E92"/>
    <w:rsid w:val="00EA5009"/>
    <w:rsid w:val="00EA7A41"/>
    <w:rsid w:val="00EB057C"/>
    <w:rsid w:val="00EB06FE"/>
    <w:rsid w:val="00EB077B"/>
    <w:rsid w:val="00EB2262"/>
    <w:rsid w:val="00EB46D6"/>
    <w:rsid w:val="00EB4EA2"/>
    <w:rsid w:val="00EC09DB"/>
    <w:rsid w:val="00EC24D5"/>
    <w:rsid w:val="00EC27C6"/>
    <w:rsid w:val="00EC2E54"/>
    <w:rsid w:val="00EC4207"/>
    <w:rsid w:val="00EC5653"/>
    <w:rsid w:val="00EC71CE"/>
    <w:rsid w:val="00ED0725"/>
    <w:rsid w:val="00ED1006"/>
    <w:rsid w:val="00ED22A0"/>
    <w:rsid w:val="00ED3AAA"/>
    <w:rsid w:val="00ED4172"/>
    <w:rsid w:val="00ED6F48"/>
    <w:rsid w:val="00EE0A5B"/>
    <w:rsid w:val="00EE1008"/>
    <w:rsid w:val="00EE46BF"/>
    <w:rsid w:val="00EE47A6"/>
    <w:rsid w:val="00EE5232"/>
    <w:rsid w:val="00EE68D5"/>
    <w:rsid w:val="00EF0422"/>
    <w:rsid w:val="00EF1483"/>
    <w:rsid w:val="00EF18FE"/>
    <w:rsid w:val="00EF232A"/>
    <w:rsid w:val="00EF30D4"/>
    <w:rsid w:val="00EF3DA0"/>
    <w:rsid w:val="00EF46C1"/>
    <w:rsid w:val="00EF5011"/>
    <w:rsid w:val="00EF5787"/>
    <w:rsid w:val="00EF60D0"/>
    <w:rsid w:val="00EF67B3"/>
    <w:rsid w:val="00EF6B0B"/>
    <w:rsid w:val="00EF6BE7"/>
    <w:rsid w:val="00EF7FCA"/>
    <w:rsid w:val="00F01680"/>
    <w:rsid w:val="00F025A1"/>
    <w:rsid w:val="00F0528D"/>
    <w:rsid w:val="00F06C67"/>
    <w:rsid w:val="00F06DFD"/>
    <w:rsid w:val="00F0701E"/>
    <w:rsid w:val="00F071D1"/>
    <w:rsid w:val="00F072A9"/>
    <w:rsid w:val="00F07533"/>
    <w:rsid w:val="00F10629"/>
    <w:rsid w:val="00F12DB5"/>
    <w:rsid w:val="00F13BF0"/>
    <w:rsid w:val="00F15765"/>
    <w:rsid w:val="00F15AB3"/>
    <w:rsid w:val="00F15C3C"/>
    <w:rsid w:val="00F15FA5"/>
    <w:rsid w:val="00F209B7"/>
    <w:rsid w:val="00F20F5C"/>
    <w:rsid w:val="00F22961"/>
    <w:rsid w:val="00F2376F"/>
    <w:rsid w:val="00F243D8"/>
    <w:rsid w:val="00F24E6B"/>
    <w:rsid w:val="00F253D2"/>
    <w:rsid w:val="00F26A75"/>
    <w:rsid w:val="00F30828"/>
    <w:rsid w:val="00F311B6"/>
    <w:rsid w:val="00F313D6"/>
    <w:rsid w:val="00F31FC5"/>
    <w:rsid w:val="00F34CC0"/>
    <w:rsid w:val="00F3685F"/>
    <w:rsid w:val="00F37D89"/>
    <w:rsid w:val="00F40F0C"/>
    <w:rsid w:val="00F4108E"/>
    <w:rsid w:val="00F41940"/>
    <w:rsid w:val="00F41F6E"/>
    <w:rsid w:val="00F43531"/>
    <w:rsid w:val="00F4766C"/>
    <w:rsid w:val="00F5060E"/>
    <w:rsid w:val="00F50730"/>
    <w:rsid w:val="00F507D1"/>
    <w:rsid w:val="00F50E6C"/>
    <w:rsid w:val="00F519CE"/>
    <w:rsid w:val="00F51ADA"/>
    <w:rsid w:val="00F520DC"/>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3640"/>
    <w:rsid w:val="00F74BB9"/>
    <w:rsid w:val="00F75582"/>
    <w:rsid w:val="00F76BDE"/>
    <w:rsid w:val="00F76EFA"/>
    <w:rsid w:val="00F804BE"/>
    <w:rsid w:val="00F817CE"/>
    <w:rsid w:val="00F82A56"/>
    <w:rsid w:val="00F8456C"/>
    <w:rsid w:val="00F84F95"/>
    <w:rsid w:val="00F851E4"/>
    <w:rsid w:val="00F859D8"/>
    <w:rsid w:val="00F866DA"/>
    <w:rsid w:val="00F868F5"/>
    <w:rsid w:val="00F86D24"/>
    <w:rsid w:val="00F87B7D"/>
    <w:rsid w:val="00F90538"/>
    <w:rsid w:val="00F9056A"/>
    <w:rsid w:val="00F90F8D"/>
    <w:rsid w:val="00F91389"/>
    <w:rsid w:val="00F91DD8"/>
    <w:rsid w:val="00F92782"/>
    <w:rsid w:val="00F93AA9"/>
    <w:rsid w:val="00F950A7"/>
    <w:rsid w:val="00F954ED"/>
    <w:rsid w:val="00F956C6"/>
    <w:rsid w:val="00F96985"/>
    <w:rsid w:val="00F97838"/>
    <w:rsid w:val="00FA0124"/>
    <w:rsid w:val="00FA2BB3"/>
    <w:rsid w:val="00FA6F92"/>
    <w:rsid w:val="00FA7997"/>
    <w:rsid w:val="00FB0D69"/>
    <w:rsid w:val="00FB3C2B"/>
    <w:rsid w:val="00FB4C80"/>
    <w:rsid w:val="00FB5009"/>
    <w:rsid w:val="00FB5BB2"/>
    <w:rsid w:val="00FB6A6A"/>
    <w:rsid w:val="00FB6D49"/>
    <w:rsid w:val="00FC2728"/>
    <w:rsid w:val="00FC3102"/>
    <w:rsid w:val="00FC467D"/>
    <w:rsid w:val="00FC4742"/>
    <w:rsid w:val="00FC500E"/>
    <w:rsid w:val="00FC581A"/>
    <w:rsid w:val="00FC7429"/>
    <w:rsid w:val="00FC7F68"/>
    <w:rsid w:val="00FD07F6"/>
    <w:rsid w:val="00FD1EC8"/>
    <w:rsid w:val="00FD2861"/>
    <w:rsid w:val="00FD31C8"/>
    <w:rsid w:val="00FD35BA"/>
    <w:rsid w:val="00FD47ED"/>
    <w:rsid w:val="00FD6A36"/>
    <w:rsid w:val="00FD6B99"/>
    <w:rsid w:val="00FD74DB"/>
    <w:rsid w:val="00FD7660"/>
    <w:rsid w:val="00FE0135"/>
    <w:rsid w:val="00FE0655"/>
    <w:rsid w:val="00FE2365"/>
    <w:rsid w:val="00FE2BD4"/>
    <w:rsid w:val="00FE37D7"/>
    <w:rsid w:val="00FE47CC"/>
    <w:rsid w:val="00FE4C7B"/>
    <w:rsid w:val="00FE7336"/>
    <w:rsid w:val="00FE787C"/>
    <w:rsid w:val="00FF08B7"/>
    <w:rsid w:val="00FF20C1"/>
    <w:rsid w:val="00FF43FE"/>
    <w:rsid w:val="00FF45A5"/>
    <w:rsid w:val="00FF4983"/>
    <w:rsid w:val="00FF5247"/>
    <w:rsid w:val="00FF5C91"/>
    <w:rsid w:val="00FF6DFE"/>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C226097-5EB6-3D4D-BF6D-CE0AD271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737"/>
    <w:rPr>
      <w:rFonts w:ascii="Times New Roman" w:eastAsia="Times New Roman" w:hAnsi="Times New Roman"/>
      <w:sz w:val="24"/>
      <w:szCs w:val="24"/>
      <w:lang w:val="en-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ascii="Arial" w:eastAsia="MS Mincho" w:hAnsi="Arial"/>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36351932">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097794008">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22849846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801413893">
      <w:bodyDiv w:val="1"/>
      <w:marLeft w:val="0"/>
      <w:marRight w:val="0"/>
      <w:marTop w:val="0"/>
      <w:marBottom w:val="0"/>
      <w:divBdr>
        <w:top w:val="none" w:sz="0" w:space="0" w:color="auto"/>
        <w:left w:val="none" w:sz="0" w:space="0" w:color="auto"/>
        <w:bottom w:val="none" w:sz="0" w:space="0" w:color="auto"/>
        <w:right w:val="none" w:sz="0" w:space="0" w:color="auto"/>
      </w:divBdr>
    </w:div>
    <w:div w:id="1822699406">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8136944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ftp/TSG_RAN/WG2_RL2/TSGR2_119-e/Docs/R2-2207901.zip"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ED4468-96D7-4FF1-A628-045839AD5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1227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dc:creator>
  <cp:keywords>3GPP; Ericsson; TDoc</cp:keywords>
  <dc:description/>
  <cp:lastModifiedBy>Henrik Enbuske</cp:lastModifiedBy>
  <cp:revision>17</cp:revision>
  <cp:lastPrinted>2008-02-02T04:09:00Z</cp:lastPrinted>
  <dcterms:created xsi:type="dcterms:W3CDTF">2022-08-09T11:48:00Z</dcterms:created>
  <dcterms:modified xsi:type="dcterms:W3CDTF">2022-08-09T18:42:00Z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